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Pr="00C62FB4" w:rsidRDefault="004012B3" w:rsidP="00C62FB4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62FB4">
        <w:rPr>
          <w:rFonts w:asciiTheme="majorEastAsia" w:eastAsiaTheme="majorEastAsia" w:hAnsiTheme="majorEastAsia" w:hint="eastAsia"/>
          <w:b/>
          <w:sz w:val="44"/>
          <w:szCs w:val="44"/>
        </w:rPr>
        <w:t>第九届</w:t>
      </w:r>
      <w:r w:rsidR="00F8144F" w:rsidRPr="00C62FB4">
        <w:rPr>
          <w:rFonts w:asciiTheme="majorEastAsia" w:eastAsiaTheme="majorEastAsia" w:hAnsiTheme="majorEastAsia" w:hint="eastAsia"/>
          <w:b/>
          <w:sz w:val="44"/>
          <w:szCs w:val="44"/>
        </w:rPr>
        <w:t>“</w:t>
      </w:r>
      <w:r w:rsidRPr="00C62FB4">
        <w:rPr>
          <w:rFonts w:asciiTheme="majorEastAsia" w:eastAsiaTheme="majorEastAsia" w:hAnsiTheme="majorEastAsia" w:hint="eastAsia"/>
          <w:b/>
          <w:sz w:val="44"/>
          <w:szCs w:val="44"/>
        </w:rPr>
        <w:t>东北法治论坛</w:t>
      </w:r>
      <w:r w:rsidRPr="00C62FB4">
        <w:rPr>
          <w:rFonts w:asciiTheme="majorEastAsia" w:eastAsiaTheme="majorEastAsia" w:hAnsiTheme="majorEastAsia"/>
          <w:b/>
          <w:sz w:val="44"/>
          <w:szCs w:val="44"/>
        </w:rPr>
        <w:t>”</w:t>
      </w:r>
      <w:r w:rsidRPr="00C62FB4">
        <w:rPr>
          <w:rFonts w:asciiTheme="majorEastAsia" w:eastAsiaTheme="majorEastAsia" w:hAnsiTheme="majorEastAsia" w:hint="eastAsia"/>
          <w:b/>
          <w:sz w:val="44"/>
          <w:szCs w:val="44"/>
        </w:rPr>
        <w:t>获奖论文公告</w:t>
      </w:r>
    </w:p>
    <w:p w:rsidR="009463BB" w:rsidRDefault="004012B3" w:rsidP="00733D24">
      <w:pPr>
        <w:adjustRightInd w:val="0"/>
        <w:snapToGrid w:val="0"/>
        <w:spacing w:line="680" w:lineRule="exact"/>
        <w:ind w:firstLineChars="195" w:firstLine="624"/>
        <w:jc w:val="left"/>
        <w:rPr>
          <w:rFonts w:ascii="仿宋" w:eastAsia="仿宋" w:hAnsi="仿宋"/>
          <w:sz w:val="32"/>
          <w:szCs w:val="32"/>
        </w:rPr>
      </w:pPr>
      <w:r w:rsidRPr="004012B3">
        <w:rPr>
          <w:rFonts w:ascii="仿宋" w:eastAsia="仿宋" w:hAnsi="仿宋" w:cs="仿宋" w:hint="eastAsia"/>
          <w:sz w:val="32"/>
          <w:szCs w:val="32"/>
        </w:rPr>
        <w:t>第九届“东北法治论坛”</w:t>
      </w:r>
      <w:r w:rsidR="00C62FB4">
        <w:rPr>
          <w:rFonts w:ascii="仿宋" w:eastAsia="仿宋" w:hAnsi="仿宋" w:cs="仿宋" w:hint="eastAsia"/>
          <w:sz w:val="32"/>
          <w:szCs w:val="32"/>
        </w:rPr>
        <w:t>，</w:t>
      </w:r>
      <w:r w:rsidR="009A2B65">
        <w:rPr>
          <w:rFonts w:ascii="仿宋" w:eastAsia="仿宋" w:hAnsi="仿宋" w:cs="仿宋" w:hint="eastAsia"/>
          <w:sz w:val="32"/>
          <w:szCs w:val="32"/>
        </w:rPr>
        <w:t>以“</w:t>
      </w:r>
      <w:r w:rsidRPr="004012B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促进东北地区现代服务业发展的法治保障研究</w:t>
      </w:r>
      <w:r w:rsidR="009A2B6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”为主题，</w:t>
      </w:r>
      <w:r w:rsidR="00C62FB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面向</w:t>
      </w:r>
      <w:r w:rsidR="004A773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论坛区域内的四个省</w:t>
      </w:r>
      <w:r w:rsidR="00E334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区</w:t>
      </w:r>
      <w:r w:rsidR="00C62FB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，积极动员、广泛</w:t>
      </w:r>
      <w:r w:rsidR="00DA74A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征集、重点组织</w:t>
      </w:r>
      <w:r w:rsidR="00C62FB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，共</w:t>
      </w:r>
      <w:r w:rsidR="00B55377">
        <w:rPr>
          <w:rFonts w:ascii="仿宋" w:eastAsia="仿宋" w:hAnsi="仿宋" w:cs="仿宋" w:hint="eastAsia"/>
          <w:sz w:val="32"/>
          <w:szCs w:val="32"/>
        </w:rPr>
        <w:t>征集到</w:t>
      </w:r>
      <w:r w:rsidRPr="004012B3">
        <w:rPr>
          <w:rFonts w:ascii="仿宋" w:eastAsia="仿宋" w:hAnsi="仿宋" w:cs="仿宋" w:hint="eastAsia"/>
          <w:sz w:val="32"/>
          <w:szCs w:val="32"/>
        </w:rPr>
        <w:t>论文和调查报告580篇。依据《中国法学会征文评奖办法》，论坛组委会</w:t>
      </w:r>
      <w:r w:rsidR="00AD7DF5">
        <w:rPr>
          <w:rFonts w:ascii="仿宋" w:eastAsia="仿宋" w:hAnsi="仿宋" w:cs="仿宋" w:hint="eastAsia"/>
          <w:sz w:val="32"/>
          <w:szCs w:val="32"/>
        </w:rPr>
        <w:t>组织</w:t>
      </w:r>
      <w:r w:rsidRPr="004012B3">
        <w:rPr>
          <w:rFonts w:ascii="仿宋" w:eastAsia="仿宋" w:hAnsi="仿宋" w:cs="仿宋" w:hint="eastAsia"/>
          <w:sz w:val="32"/>
          <w:szCs w:val="32"/>
        </w:rPr>
        <w:t>初评，中国法学会</w:t>
      </w:r>
      <w:r w:rsidR="00AD7DF5">
        <w:rPr>
          <w:rFonts w:ascii="仿宋" w:eastAsia="仿宋" w:hAnsi="仿宋" w:cs="仿宋" w:hint="eastAsia"/>
          <w:sz w:val="32"/>
          <w:szCs w:val="32"/>
        </w:rPr>
        <w:t>组织</w:t>
      </w:r>
      <w:r w:rsidRPr="004012B3">
        <w:rPr>
          <w:rFonts w:ascii="仿宋" w:eastAsia="仿宋" w:hAnsi="仿宋" w:cs="仿宋" w:hint="eastAsia"/>
          <w:sz w:val="32"/>
          <w:szCs w:val="32"/>
        </w:rPr>
        <w:t>终评，确定</w:t>
      </w:r>
      <w:r>
        <w:rPr>
          <w:rFonts w:ascii="仿宋" w:eastAsia="仿宋" w:hAnsi="仿宋" w:cs="仿宋" w:hint="eastAsia"/>
          <w:sz w:val="32"/>
          <w:szCs w:val="32"/>
        </w:rPr>
        <w:t>拟</w:t>
      </w:r>
      <w:r w:rsidRPr="004012B3">
        <w:rPr>
          <w:rFonts w:ascii="仿宋" w:eastAsia="仿宋" w:hAnsi="仿宋" w:cs="仿宋" w:hint="eastAsia"/>
          <w:sz w:val="32"/>
          <w:szCs w:val="32"/>
        </w:rPr>
        <w:t>获奖论文共41篇，其中，一等奖10篇，二等奖15篇，三等奖16</w:t>
      </w:r>
      <w:r>
        <w:rPr>
          <w:rFonts w:ascii="仿宋" w:eastAsia="仿宋" w:hAnsi="仿宋" w:cs="仿宋" w:hint="eastAsia"/>
          <w:sz w:val="32"/>
          <w:szCs w:val="32"/>
        </w:rPr>
        <w:t>篇</w:t>
      </w:r>
      <w:r w:rsidR="00A607D3">
        <w:rPr>
          <w:rFonts w:ascii="仿宋" w:eastAsia="仿宋" w:hAnsi="仿宋" w:cs="仿宋" w:hint="eastAsia"/>
          <w:sz w:val="32"/>
          <w:szCs w:val="32"/>
        </w:rPr>
        <w:t>。终评后，中国法学会</w:t>
      </w:r>
      <w:r w:rsidR="004F2C44">
        <w:rPr>
          <w:rFonts w:ascii="仿宋" w:eastAsia="仿宋" w:hAnsi="仿宋" w:hint="eastAsia"/>
          <w:sz w:val="32"/>
          <w:szCs w:val="32"/>
        </w:rPr>
        <w:t>将拟获奖论文名单</w:t>
      </w:r>
      <w:r>
        <w:rPr>
          <w:rFonts w:ascii="仿宋" w:eastAsia="仿宋" w:hAnsi="仿宋" w:cs="仿宋" w:hint="eastAsia"/>
          <w:sz w:val="32"/>
          <w:szCs w:val="32"/>
        </w:rPr>
        <w:t>于</w:t>
      </w:r>
      <w:r w:rsidRPr="00A35024">
        <w:rPr>
          <w:rFonts w:ascii="仿宋" w:eastAsia="仿宋" w:hAnsi="仿宋" w:hint="eastAsia"/>
          <w:bCs/>
          <w:sz w:val="32"/>
          <w:szCs w:val="32"/>
        </w:rPr>
        <w:t>2014</w:t>
      </w:r>
      <w:r w:rsidRPr="00A35024">
        <w:rPr>
          <w:rFonts w:ascii="仿宋" w:eastAsia="仿宋" w:hAnsi="仿宋" w:hint="eastAsia"/>
          <w:sz w:val="32"/>
          <w:szCs w:val="32"/>
        </w:rPr>
        <w:t>年</w:t>
      </w:r>
      <w:r w:rsidRPr="00A35024">
        <w:rPr>
          <w:rFonts w:ascii="仿宋" w:eastAsia="仿宋" w:hAnsi="仿宋" w:hint="eastAsia"/>
          <w:bCs/>
          <w:sz w:val="32"/>
          <w:szCs w:val="32"/>
        </w:rPr>
        <w:t>8</w:t>
      </w:r>
      <w:r w:rsidRPr="00A35024">
        <w:rPr>
          <w:rFonts w:ascii="仿宋" w:eastAsia="仿宋" w:hAnsi="仿宋" w:hint="eastAsia"/>
          <w:sz w:val="32"/>
          <w:szCs w:val="32"/>
        </w:rPr>
        <w:t>月</w:t>
      </w:r>
      <w:r w:rsidRPr="00A35024">
        <w:rPr>
          <w:rFonts w:ascii="仿宋" w:eastAsia="仿宋" w:hAnsi="仿宋" w:hint="eastAsia"/>
          <w:bCs/>
          <w:sz w:val="32"/>
          <w:szCs w:val="32"/>
        </w:rPr>
        <w:t>26日</w:t>
      </w:r>
      <w:r w:rsidRPr="00A35024">
        <w:rPr>
          <w:rFonts w:ascii="仿宋" w:eastAsia="仿宋" w:hAnsi="仿宋" w:hint="eastAsia"/>
          <w:sz w:val="32"/>
          <w:szCs w:val="32"/>
        </w:rPr>
        <w:t>—</w:t>
      </w:r>
      <w:r w:rsidRPr="00A35024">
        <w:rPr>
          <w:rFonts w:ascii="仿宋" w:eastAsia="仿宋" w:hAnsi="仿宋" w:hint="eastAsia"/>
          <w:bCs/>
          <w:sz w:val="32"/>
          <w:szCs w:val="32"/>
        </w:rPr>
        <w:t>9月4</w:t>
      </w:r>
      <w:r w:rsidRPr="00A35024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在中国法学会网上进行公示</w:t>
      </w:r>
      <w:r w:rsidR="00727A71">
        <w:rPr>
          <w:rFonts w:ascii="仿宋" w:eastAsia="仿宋" w:hAnsi="仿宋" w:hint="eastAsia"/>
          <w:sz w:val="32"/>
          <w:szCs w:val="32"/>
        </w:rPr>
        <w:t>。公示期间反映1篇论文作者单位有误，</w:t>
      </w:r>
      <w:r w:rsidR="009463BB">
        <w:rPr>
          <w:rFonts w:ascii="仿宋" w:eastAsia="仿宋" w:hAnsi="仿宋" w:hint="eastAsia"/>
          <w:sz w:val="32"/>
          <w:szCs w:val="32"/>
        </w:rPr>
        <w:t>1篇论文作者人数有误，除此之外没有其他意见。</w:t>
      </w:r>
    </w:p>
    <w:p w:rsidR="00D079B7" w:rsidRPr="00733D24" w:rsidRDefault="004012B3" w:rsidP="00F44536">
      <w:pPr>
        <w:adjustRightInd w:val="0"/>
        <w:snapToGrid w:val="0"/>
        <w:spacing w:line="6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现公示期满，</w:t>
      </w:r>
      <w:r w:rsidR="002E3EE9">
        <w:rPr>
          <w:rFonts w:ascii="仿宋" w:eastAsia="仿宋" w:hAnsi="仿宋" w:hint="eastAsia"/>
          <w:sz w:val="32"/>
          <w:szCs w:val="32"/>
        </w:rPr>
        <w:t>正式</w:t>
      </w:r>
      <w:r w:rsidR="004E2480">
        <w:rPr>
          <w:rFonts w:ascii="仿宋" w:eastAsia="仿宋" w:hAnsi="仿宋" w:hint="eastAsia"/>
          <w:sz w:val="32"/>
          <w:szCs w:val="32"/>
        </w:rPr>
        <w:t>将</w:t>
      </w:r>
      <w:r w:rsidR="004E2480" w:rsidRPr="002E3EE9">
        <w:rPr>
          <w:rFonts w:ascii="仿宋" w:eastAsia="仿宋" w:hAnsi="仿宋" w:hint="eastAsia"/>
          <w:sz w:val="32"/>
          <w:szCs w:val="32"/>
        </w:rPr>
        <w:t>获奖论文</w:t>
      </w:r>
      <w:r w:rsidR="004E2480">
        <w:rPr>
          <w:rFonts w:ascii="仿宋" w:eastAsia="仿宋" w:hAnsi="仿宋" w:hint="eastAsia"/>
          <w:sz w:val="32"/>
          <w:szCs w:val="32"/>
        </w:rPr>
        <w:t>名单</w:t>
      </w:r>
      <w:r w:rsidR="004942DF" w:rsidRPr="004942DF">
        <w:rPr>
          <w:rFonts w:ascii="仿宋" w:eastAsia="仿宋" w:hAnsi="仿宋" w:cs="仿宋" w:hint="eastAsia"/>
          <w:sz w:val="32"/>
          <w:szCs w:val="32"/>
        </w:rPr>
        <w:t>予以公告</w:t>
      </w:r>
      <w:r w:rsidR="004942DF">
        <w:rPr>
          <w:rFonts w:ascii="仿宋" w:eastAsia="仿宋" w:hAnsi="仿宋" w:cs="仿宋" w:hint="eastAsia"/>
          <w:sz w:val="32"/>
          <w:szCs w:val="32"/>
        </w:rPr>
        <w:t>。</w:t>
      </w:r>
      <w:r w:rsidR="00733D24" w:rsidRPr="00733D24">
        <w:rPr>
          <w:rFonts w:ascii="仿宋" w:eastAsia="仿宋" w:hAnsi="仿宋" w:cs="仿宋" w:hint="eastAsia"/>
          <w:sz w:val="32"/>
          <w:szCs w:val="32"/>
        </w:rPr>
        <w:t>至此，第九届</w:t>
      </w:r>
      <w:r w:rsidR="00733D24">
        <w:rPr>
          <w:rFonts w:ascii="仿宋" w:eastAsia="仿宋" w:hAnsi="仿宋" w:cs="仿宋" w:hint="eastAsia"/>
          <w:sz w:val="32"/>
          <w:szCs w:val="32"/>
        </w:rPr>
        <w:t>“</w:t>
      </w:r>
      <w:r w:rsidR="00733D24" w:rsidRPr="00733D24">
        <w:rPr>
          <w:rFonts w:ascii="仿宋" w:eastAsia="仿宋" w:hAnsi="仿宋" w:cs="仿宋" w:hint="eastAsia"/>
          <w:sz w:val="32"/>
          <w:szCs w:val="32"/>
        </w:rPr>
        <w:t>东北法治论坛</w:t>
      </w:r>
      <w:r w:rsidR="00733D24">
        <w:rPr>
          <w:rFonts w:ascii="仿宋" w:eastAsia="仿宋" w:hAnsi="仿宋" w:cs="仿宋" w:hint="eastAsia"/>
          <w:sz w:val="32"/>
          <w:szCs w:val="32"/>
        </w:rPr>
        <w:t>”</w:t>
      </w:r>
      <w:r w:rsidR="00733D24" w:rsidRPr="00733D24">
        <w:rPr>
          <w:rFonts w:ascii="仿宋" w:eastAsia="仿宋" w:hAnsi="仿宋" w:cs="仿宋" w:hint="eastAsia"/>
          <w:sz w:val="32"/>
          <w:szCs w:val="32"/>
        </w:rPr>
        <w:t>征文评审工作结束。</w:t>
      </w:r>
    </w:p>
    <w:p w:rsidR="00733D24" w:rsidRDefault="00733D24" w:rsidP="00F8144F">
      <w:pPr>
        <w:adjustRightInd w:val="0"/>
        <w:snapToGrid w:val="0"/>
        <w:spacing w:line="360" w:lineRule="auto"/>
        <w:ind w:right="960" w:firstLineChars="1749" w:firstLine="5619"/>
        <w:rPr>
          <w:rFonts w:ascii="仿宋" w:eastAsia="仿宋" w:hAnsi="仿宋" w:cs="仿宋"/>
          <w:b/>
          <w:sz w:val="32"/>
          <w:szCs w:val="32"/>
        </w:rPr>
      </w:pPr>
    </w:p>
    <w:p w:rsidR="004942DF" w:rsidRPr="00F8144F" w:rsidRDefault="004942DF" w:rsidP="00F8144F">
      <w:pPr>
        <w:adjustRightInd w:val="0"/>
        <w:snapToGrid w:val="0"/>
        <w:spacing w:line="360" w:lineRule="auto"/>
        <w:ind w:right="960" w:firstLineChars="1749" w:firstLine="5619"/>
        <w:rPr>
          <w:rFonts w:ascii="仿宋" w:eastAsia="仿宋" w:hAnsi="仿宋" w:cs="仿宋"/>
          <w:b/>
          <w:sz w:val="32"/>
          <w:szCs w:val="32"/>
        </w:rPr>
      </w:pPr>
      <w:r w:rsidRPr="00F8144F">
        <w:rPr>
          <w:rFonts w:ascii="仿宋" w:eastAsia="仿宋" w:hAnsi="仿宋" w:cs="仿宋" w:hint="eastAsia"/>
          <w:b/>
          <w:sz w:val="32"/>
          <w:szCs w:val="32"/>
        </w:rPr>
        <w:t>中国法学会</w:t>
      </w:r>
    </w:p>
    <w:p w:rsidR="004942DF" w:rsidRPr="00F8144F" w:rsidRDefault="004942DF" w:rsidP="00F8144F">
      <w:pPr>
        <w:snapToGrid w:val="0"/>
        <w:spacing w:line="360" w:lineRule="auto"/>
        <w:ind w:firstLineChars="1551" w:firstLine="4983"/>
        <w:rPr>
          <w:rFonts w:ascii="仿宋" w:eastAsia="仿宋" w:hAnsi="仿宋" w:cs="仿宋"/>
          <w:b/>
          <w:sz w:val="32"/>
          <w:szCs w:val="32"/>
        </w:rPr>
      </w:pPr>
      <w:r w:rsidRPr="00F8144F">
        <w:rPr>
          <w:rFonts w:ascii="仿宋" w:eastAsia="仿宋" w:hAnsi="仿宋" w:cs="仿宋" w:hint="eastAsia"/>
          <w:b/>
          <w:sz w:val="32"/>
          <w:szCs w:val="32"/>
        </w:rPr>
        <w:t>二〇一四年九月五日</w:t>
      </w:r>
    </w:p>
    <w:p w:rsidR="004942DF" w:rsidRDefault="004942DF" w:rsidP="004012B3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942DF" w:rsidRPr="00665390" w:rsidRDefault="004942DF" w:rsidP="001159CF">
      <w:pPr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65390">
        <w:rPr>
          <w:rFonts w:asciiTheme="majorEastAsia" w:eastAsiaTheme="majorEastAsia" w:hAnsiTheme="majorEastAsia" w:hint="eastAsia"/>
          <w:b/>
          <w:sz w:val="36"/>
          <w:szCs w:val="36"/>
        </w:rPr>
        <w:t>第九届“东北法治论坛</w:t>
      </w:r>
      <w:r w:rsidRPr="00665390">
        <w:rPr>
          <w:rFonts w:asciiTheme="majorEastAsia" w:eastAsiaTheme="majorEastAsia" w:hAnsiTheme="majorEastAsia"/>
          <w:b/>
          <w:sz w:val="36"/>
          <w:szCs w:val="36"/>
        </w:rPr>
        <w:t>”</w:t>
      </w:r>
      <w:r w:rsidRPr="00665390">
        <w:rPr>
          <w:rFonts w:asciiTheme="majorEastAsia" w:eastAsiaTheme="majorEastAsia" w:hAnsiTheme="majorEastAsia" w:hint="eastAsia"/>
          <w:b/>
          <w:sz w:val="36"/>
          <w:szCs w:val="36"/>
        </w:rPr>
        <w:t>获奖论文名单</w:t>
      </w:r>
    </w:p>
    <w:p w:rsidR="004942DF" w:rsidRPr="00DF55F8" w:rsidRDefault="004942DF" w:rsidP="001159CF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F55F8">
        <w:rPr>
          <w:rFonts w:asciiTheme="majorEastAsia" w:eastAsiaTheme="majorEastAsia" w:hAnsiTheme="majorEastAsia" w:hint="eastAsia"/>
          <w:b/>
          <w:sz w:val="28"/>
          <w:szCs w:val="28"/>
        </w:rPr>
        <w:t>(共41篇)</w:t>
      </w:r>
    </w:p>
    <w:tbl>
      <w:tblPr>
        <w:tblStyle w:val="a3"/>
        <w:tblW w:w="9498" w:type="dxa"/>
        <w:tblInd w:w="-318" w:type="dxa"/>
        <w:tblLook w:val="04A0"/>
      </w:tblPr>
      <w:tblGrid>
        <w:gridCol w:w="3828"/>
        <w:gridCol w:w="1276"/>
        <w:gridCol w:w="4394"/>
      </w:tblGrid>
      <w:tr w:rsidR="004942DF" w:rsidRPr="00E81F38" w:rsidTr="008D5DFE">
        <w:trPr>
          <w:trHeight w:hRule="exact" w:val="737"/>
        </w:trPr>
        <w:tc>
          <w:tcPr>
            <w:tcW w:w="9498" w:type="dxa"/>
            <w:gridSpan w:val="3"/>
            <w:vAlign w:val="center"/>
          </w:tcPr>
          <w:p w:rsidR="004942DF" w:rsidRPr="007D7117" w:rsidRDefault="004942DF" w:rsidP="001159C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D7117">
              <w:rPr>
                <w:rFonts w:ascii="仿宋" w:eastAsia="仿宋" w:hAnsi="仿宋" w:hint="eastAsia"/>
                <w:b/>
                <w:sz w:val="28"/>
                <w:szCs w:val="28"/>
              </w:rPr>
              <w:t>一等奖（10篇）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7D7117" w:rsidRDefault="004942DF" w:rsidP="001159C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D7117">
              <w:rPr>
                <w:rFonts w:ascii="仿宋" w:eastAsia="仿宋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vAlign w:val="center"/>
          </w:tcPr>
          <w:p w:rsidR="004942DF" w:rsidRPr="007D7117" w:rsidRDefault="004942DF" w:rsidP="001159C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D7117"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394" w:type="dxa"/>
            <w:vAlign w:val="center"/>
          </w:tcPr>
          <w:p w:rsidR="004942DF" w:rsidRPr="007D7117" w:rsidRDefault="004942DF" w:rsidP="001159C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D7117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4942DF" w:rsidRPr="00E81F38" w:rsidTr="008D5DFE">
        <w:trPr>
          <w:trHeight w:hRule="exact" w:val="1002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网络购物对消费者知情权的挑战与应对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陈  兵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吉林大学法学院</w:t>
            </w:r>
          </w:p>
        </w:tc>
      </w:tr>
      <w:tr w:rsidR="004942DF" w:rsidRPr="00E81F38" w:rsidTr="008D5DFE">
        <w:trPr>
          <w:trHeight w:hRule="exact" w:val="1271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关于充分发挥社会组织在突出发展民营经济中作用的调查报告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侯国忠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F38">
              <w:rPr>
                <w:rFonts w:ascii="仿宋" w:eastAsia="仿宋" w:hAnsi="仿宋" w:hint="eastAsia"/>
                <w:sz w:val="28"/>
                <w:szCs w:val="28"/>
              </w:rPr>
              <w:t>伟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吉林省委政策研究室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吉林省民政厅联合调研组</w:t>
            </w:r>
          </w:p>
        </w:tc>
      </w:tr>
      <w:tr w:rsidR="004942DF" w:rsidRPr="00E81F38" w:rsidTr="008D5DFE">
        <w:trPr>
          <w:trHeight w:hRule="exact" w:val="1054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中俄蒙口岸建设中的政策与法制问题研究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包桂荣</w:t>
            </w: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内蒙古财经大学法学院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42DF" w:rsidRPr="00E81F38" w:rsidTr="008D5DFE">
        <w:trPr>
          <w:trHeight w:hRule="exact" w:val="1493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推进审批制度改革，优化经济发展环境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——包头市发展改革系统行政审批制度改革调查与研究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任翠玲</w:t>
            </w:r>
          </w:p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崔  林</w:t>
            </w: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包头市发展改革委政策法规处</w:t>
            </w: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包头市发展改革委行政审批处</w:t>
            </w:r>
          </w:p>
        </w:tc>
      </w:tr>
      <w:tr w:rsidR="004942DF" w:rsidRPr="00E81F38" w:rsidTr="008D5DFE">
        <w:trPr>
          <w:trHeight w:hRule="exact" w:val="454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促进辽宁旅游资源整合及旅游产业发展的政策法规研究</w:t>
            </w:r>
          </w:p>
        </w:tc>
        <w:tc>
          <w:tcPr>
            <w:tcW w:w="1276" w:type="dxa"/>
            <w:vAlign w:val="center"/>
          </w:tcPr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院国强</w:t>
            </w:r>
          </w:p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何  军</w:t>
            </w:r>
          </w:p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李庆海</w:t>
            </w:r>
          </w:p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 xml:space="preserve">张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81F38">
              <w:rPr>
                <w:rFonts w:ascii="仿宋" w:eastAsia="仿宋" w:hAnsi="仿宋" w:hint="eastAsia"/>
                <w:sz w:val="28"/>
                <w:szCs w:val="28"/>
              </w:rPr>
              <w:t>杨</w:t>
            </w:r>
          </w:p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白晓民</w:t>
            </w:r>
          </w:p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尚勇智</w:t>
            </w:r>
          </w:p>
          <w:p w:rsidR="004942DF" w:rsidRPr="00E81F3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姜珊珊</w:t>
            </w: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辽宁</w:t>
            </w:r>
            <w:r w:rsidRPr="00B24418">
              <w:rPr>
                <w:rFonts w:ascii="仿宋" w:eastAsia="仿宋" w:hAnsi="仿宋" w:hint="eastAsia"/>
                <w:sz w:val="28"/>
                <w:szCs w:val="28"/>
              </w:rPr>
              <w:t>省法学会</w:t>
            </w:r>
          </w:p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沈阳师范大学旅游学院</w:t>
            </w:r>
          </w:p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沈阳工业大学</w:t>
            </w:r>
          </w:p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沈阳工业大学</w:t>
            </w:r>
          </w:p>
          <w:p w:rsidR="004942DF" w:rsidRPr="00B2441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辽宁</w:t>
            </w:r>
            <w:r w:rsidRPr="00B24418">
              <w:rPr>
                <w:rFonts w:ascii="仿宋" w:eastAsia="仿宋" w:hAnsi="仿宋" w:hint="eastAsia"/>
                <w:sz w:val="28"/>
                <w:szCs w:val="28"/>
              </w:rPr>
              <w:t>省旅游局政策法规处</w:t>
            </w:r>
          </w:p>
          <w:p w:rsidR="004942DF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辽宁</w:t>
            </w:r>
            <w:r w:rsidRPr="00B24418">
              <w:rPr>
                <w:rFonts w:ascii="仿宋" w:eastAsia="仿宋" w:hAnsi="仿宋" w:hint="eastAsia"/>
                <w:sz w:val="28"/>
                <w:szCs w:val="28"/>
              </w:rPr>
              <w:t>省旅游局政策法规处</w:t>
            </w:r>
          </w:p>
          <w:p w:rsidR="004942DF" w:rsidRPr="00B24418" w:rsidRDefault="004942DF" w:rsidP="001159C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辽宁</w:t>
            </w:r>
            <w:r w:rsidRPr="00B24418">
              <w:rPr>
                <w:rFonts w:ascii="仿宋" w:eastAsia="仿宋" w:hAnsi="仿宋" w:hint="eastAsia"/>
                <w:sz w:val="28"/>
                <w:szCs w:val="28"/>
              </w:rPr>
              <w:t>省法学会会员部</w:t>
            </w:r>
          </w:p>
        </w:tc>
      </w:tr>
      <w:tr w:rsidR="004942DF" w:rsidRPr="00E81F38" w:rsidTr="008D5DFE">
        <w:trPr>
          <w:trHeight w:hRule="exact" w:val="1535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促进辽宁省现代物流业发展的政策制定和立法研究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王淑敏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贾  蔚</w:t>
            </w: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大连海事大学国际经济法系</w:t>
            </w: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辽宁石油活动大学教育实验学院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推进负面清单管理模式，促进辽宁现代服务业发展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高晓珺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沈阳大学经济学院</w:t>
            </w:r>
          </w:p>
        </w:tc>
      </w:tr>
      <w:tr w:rsidR="004942DF" w:rsidRPr="00E81F38" w:rsidTr="008D5DFE">
        <w:trPr>
          <w:trHeight w:hRule="exact" w:val="1148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试论我国农产品流通法制建设的完善</w:t>
            </w:r>
          </w:p>
        </w:tc>
        <w:tc>
          <w:tcPr>
            <w:tcW w:w="1276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刘兆军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陈  璐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东北农业大学文法学院</w:t>
            </w:r>
          </w:p>
        </w:tc>
      </w:tr>
      <w:tr w:rsidR="004942DF" w:rsidRPr="00E81F38" w:rsidTr="008D5DFE">
        <w:trPr>
          <w:trHeight w:hRule="exact" w:val="1121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网络信息安全的法制保障</w:t>
            </w:r>
          </w:p>
        </w:tc>
        <w:tc>
          <w:tcPr>
            <w:tcW w:w="1276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81F38">
              <w:rPr>
                <w:rFonts w:ascii="仿宋" w:eastAsia="仿宋" w:hAnsi="仿宋" w:hint="eastAsia"/>
                <w:sz w:val="28"/>
                <w:szCs w:val="28"/>
              </w:rPr>
              <w:t xml:space="preserve"> 电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徐  持</w:t>
            </w: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吉林警察学院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42DF" w:rsidRPr="00E81F38" w:rsidTr="008D5DFE">
        <w:trPr>
          <w:trHeight w:hRule="exact" w:val="1272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基于医患矛盾的医疗服务标准化建设问题诊断及对策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王  萍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姜  鑫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李  珊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哈尔滨医科大学人文社会科学院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9498" w:type="dxa"/>
            <w:gridSpan w:val="3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二等奖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（15篇）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社会养老服务法律规制研究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苗  绘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齐齐哈尔大学哲学与法学学院</w:t>
            </w:r>
          </w:p>
        </w:tc>
      </w:tr>
      <w:tr w:rsidR="004942DF" w:rsidRPr="00E81F38" w:rsidTr="008D5DFE">
        <w:trPr>
          <w:trHeight w:hRule="exact" w:val="1062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农村合作金融领域滥用市场支配地位法律问题研究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赵  鑫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吉林省人民检察院民事检察一处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促进辽宁文化产业发展的产学研法律问题研究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吴  迪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鞍山市岫岩满族自治县人民法院研究室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医疗保险经办机构的法律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定位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杨  华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长春工业大学人文学院</w:t>
            </w:r>
          </w:p>
        </w:tc>
      </w:tr>
      <w:tr w:rsidR="004942DF" w:rsidRPr="00E81F38" w:rsidTr="008D5DFE">
        <w:trPr>
          <w:trHeight w:hRule="exact" w:val="1471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金融服务业发展政策法律问题研究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——民间金融利率的规范与规制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孙长江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北京大成(沈阳)律师事务所</w:t>
            </w:r>
          </w:p>
        </w:tc>
      </w:tr>
      <w:tr w:rsidR="004942DF" w:rsidRPr="00E81F38" w:rsidTr="008D5DFE">
        <w:trPr>
          <w:trHeight w:hRule="exact" w:val="1180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辽宁省创新能力建设法律环境研究</w:t>
            </w:r>
          </w:p>
        </w:tc>
        <w:tc>
          <w:tcPr>
            <w:tcW w:w="1276" w:type="dxa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易  玉</w:t>
            </w: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朱冬雪</w:t>
            </w:r>
          </w:p>
        </w:tc>
        <w:tc>
          <w:tcPr>
            <w:tcW w:w="4394" w:type="dxa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沈阳工业大学</w:t>
            </w:r>
          </w:p>
        </w:tc>
      </w:tr>
      <w:tr w:rsidR="004942DF" w:rsidRPr="00E81F38" w:rsidTr="008D5DFE">
        <w:trPr>
          <w:trHeight w:hRule="exact" w:val="801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网络信息安全的法律保障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苏  楞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赤峰学院政法学院</w:t>
            </w:r>
          </w:p>
        </w:tc>
      </w:tr>
      <w:tr w:rsidR="004942DF" w:rsidRPr="00E81F38" w:rsidTr="008D5DFE">
        <w:trPr>
          <w:trHeight w:hRule="exact" w:val="56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我国逆向物流的立法研究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高  平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哈尔滨市南岗区人民法院</w:t>
            </w:r>
          </w:p>
        </w:tc>
      </w:tr>
      <w:tr w:rsidR="004942DF" w:rsidRPr="00E81F38" w:rsidTr="008D5DFE">
        <w:trPr>
          <w:trHeight w:hRule="exact" w:val="1429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促进邮轮产业发展的法制保障论略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郭</w:t>
            </w:r>
            <w:r w:rsidRPr="00E81F3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F38">
              <w:rPr>
                <w:rFonts w:ascii="仿宋" w:eastAsia="仿宋" w:hAnsi="仿宋"/>
                <w:sz w:val="28"/>
                <w:szCs w:val="28"/>
              </w:rPr>
              <w:t>萍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br/>
              <w:t>吕方园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大连海事大学法学院</w:t>
            </w:r>
          </w:p>
        </w:tc>
      </w:tr>
      <w:tr w:rsidR="004942DF" w:rsidRPr="00E81F38" w:rsidTr="008D5DFE">
        <w:trPr>
          <w:trHeight w:hRule="exact" w:val="1562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完善口岸贸易纠纷解决机制的思考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——以内蒙古口岸贸易纠纷的解决为例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斯庆图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阿拉善盟中级人民法院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论公民信用档案法律制度的构建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王</w:t>
            </w:r>
            <w:r w:rsidRPr="00E81F3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F38">
              <w:rPr>
                <w:rFonts w:ascii="仿宋" w:eastAsia="仿宋" w:hAnsi="仿宋"/>
                <w:sz w:val="28"/>
                <w:szCs w:val="28"/>
              </w:rPr>
              <w:t>瑞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盘锦市盘山县人民法院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电子商务时代票据法律制度研究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王峙焯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东北师范大学政法学院</w:t>
            </w:r>
          </w:p>
        </w:tc>
      </w:tr>
      <w:tr w:rsidR="004942DF" w:rsidRPr="00E81F38" w:rsidTr="008D5DFE">
        <w:trPr>
          <w:trHeight w:hRule="exact" w:val="1428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信息安全环境下网络民意规范化研究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——推动民间借贷立法进程为视角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仇晓光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吉林财经大学法学院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政府以合同形式进行社会治理引发纠纷的法院应对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王旭军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内蒙古高级人民法院行政庭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商业特许经营：现代服务业发展的法律机制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闫  海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辽宁大学法学院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9498" w:type="dxa"/>
            <w:gridSpan w:val="3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三等奖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（16篇）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spacing w:line="240" w:lineRule="atLeas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F38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</w:tr>
      <w:tr w:rsidR="004942DF" w:rsidRPr="00E81F38" w:rsidTr="008D5DFE">
        <w:trPr>
          <w:trHeight w:hRule="exact" w:val="1236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全国首创土地收益保证贷款，律师帮助政府破解农村发展融资难，法律产品成为生产力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高树成</w:t>
            </w: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常丽菲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大成（长春）律师事务所</w:t>
            </w:r>
          </w:p>
        </w:tc>
      </w:tr>
      <w:tr w:rsidR="004942DF" w:rsidRPr="00E81F38" w:rsidTr="008D5DFE">
        <w:trPr>
          <w:trHeight w:hRule="exact" w:val="1428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金融服务业发展政策法律问题研究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——农村信用合作社改革法律问题研究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蔡  欢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郭宇强</w:t>
            </w: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内蒙古自治区二连浩特市烟草专卖局监察科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内蒙古农业大学</w:t>
            </w:r>
          </w:p>
        </w:tc>
      </w:tr>
      <w:tr w:rsidR="004942DF" w:rsidRPr="00E81F38" w:rsidTr="008D5DFE">
        <w:trPr>
          <w:trHeight w:hRule="exact" w:val="1136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促进东北地区现代服务业发展的法治保障研究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——以体育服务业为例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白  杨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永吉县司法局宣传科</w:t>
            </w:r>
          </w:p>
        </w:tc>
      </w:tr>
      <w:tr w:rsidR="004942DF" w:rsidRPr="00E81F38" w:rsidTr="008D5DFE">
        <w:trPr>
          <w:trHeight w:hRule="exact" w:val="1132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论商业网络推手的经济法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规制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曹锦秋</w:t>
            </w: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杨海东</w:t>
            </w:r>
          </w:p>
        </w:tc>
        <w:tc>
          <w:tcPr>
            <w:tcW w:w="4394" w:type="dxa"/>
            <w:vAlign w:val="bottom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辽宁大学法学院</w:t>
            </w:r>
            <w:r w:rsidRPr="00E81F38">
              <w:rPr>
                <w:rFonts w:ascii="仿宋" w:eastAsia="仿宋" w:hAnsi="仿宋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关于推进沈阳市IC装备产业发展的几点建议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郭  鑫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沈阳市委政研室</w:t>
            </w:r>
          </w:p>
        </w:tc>
      </w:tr>
      <w:tr w:rsidR="004942DF" w:rsidRPr="00E81F38" w:rsidTr="008D5DFE">
        <w:trPr>
          <w:trHeight w:hRule="exact" w:val="1154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从服务行业劳动争议案件的审理中发现企业用工存在的问题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姜  波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卢文丽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牡丹江市中级人民法院</w:t>
            </w:r>
          </w:p>
        </w:tc>
      </w:tr>
      <w:tr w:rsidR="004942DF" w:rsidRPr="00E81F38" w:rsidTr="008D5DFE">
        <w:trPr>
          <w:trHeight w:hRule="exact" w:val="1094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浅谈电子商务中客户权益保障的立法与司法问题</w:t>
            </w:r>
          </w:p>
        </w:tc>
        <w:tc>
          <w:tcPr>
            <w:tcW w:w="1276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李魁均</w:t>
            </w:r>
            <w:r w:rsidRPr="00E81F38">
              <w:rPr>
                <w:rFonts w:ascii="仿宋" w:eastAsia="仿宋" w:hAnsi="仿宋"/>
                <w:sz w:val="28"/>
                <w:szCs w:val="28"/>
              </w:rPr>
              <w:br/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赵子锐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吉林保民律师事务所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42DF" w:rsidRPr="00E81F38" w:rsidTr="008D5DFE">
        <w:trPr>
          <w:trHeight w:hRule="exact" w:val="690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金融消费者信息权益保护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栾  苏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/>
                <w:sz w:val="28"/>
                <w:szCs w:val="28"/>
              </w:rPr>
              <w:t>大庆市让胡路区人民检察院</w:t>
            </w:r>
          </w:p>
        </w:tc>
      </w:tr>
      <w:tr w:rsidR="004942DF" w:rsidRPr="00E81F38" w:rsidTr="008D5DFE">
        <w:trPr>
          <w:trHeight w:hRule="exact" w:val="115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浅析当前旅游业存在的问题及解决路径</w:t>
            </w:r>
          </w:p>
        </w:tc>
        <w:tc>
          <w:tcPr>
            <w:tcW w:w="1276" w:type="dxa"/>
            <w:vAlign w:val="center"/>
          </w:tcPr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马  玥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翟海英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牡丹江市中级人民法院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关于构建我国有效的网络购物纠纷解决机制的法律思考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马  哲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吉林警察学院法律系</w:t>
            </w:r>
          </w:p>
        </w:tc>
      </w:tr>
      <w:tr w:rsidR="004942DF" w:rsidRPr="00E81F38" w:rsidTr="008D5DFE">
        <w:trPr>
          <w:trHeight w:hRule="exact" w:val="1112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经济法视域下的东北现代物流法律问题研究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于晓光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秦芳菊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吉林省社科院法学所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吉林财经大学法学院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互联网企业免费服务与相关商品市场的界定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姜荣吉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黑龙江大学</w:t>
            </w:r>
          </w:p>
        </w:tc>
      </w:tr>
      <w:tr w:rsidR="004942DF" w:rsidRPr="00E81F38" w:rsidTr="008D5DFE">
        <w:trPr>
          <w:trHeight w:hRule="exact" w:val="1098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我国林业知识产权服务业发展对策研究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朱文玉</w:t>
            </w:r>
          </w:p>
          <w:p w:rsidR="004942DF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李  仿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东北林业大学</w:t>
            </w:r>
          </w:p>
        </w:tc>
      </w:tr>
      <w:tr w:rsidR="004942DF" w:rsidRPr="00E81F38" w:rsidTr="008D5DFE">
        <w:trPr>
          <w:trHeight w:hRule="exact" w:val="1505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树立法律权威，加强法律实施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——学习习近平总书记关于法治建设重要论述的几点体会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毛  原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内蒙古自治区党校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我国城市积雪清扫服务供给模式的经济分析</w:t>
            </w:r>
          </w:p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孔祥鑫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吉林司法警官职业学院</w:t>
            </w:r>
          </w:p>
        </w:tc>
      </w:tr>
      <w:tr w:rsidR="004942DF" w:rsidRPr="00E81F38" w:rsidTr="008D5DFE">
        <w:trPr>
          <w:trHeight w:hRule="exact" w:val="737"/>
        </w:trPr>
        <w:tc>
          <w:tcPr>
            <w:tcW w:w="3828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我国网络信息安全的法律保护研究</w:t>
            </w:r>
          </w:p>
        </w:tc>
        <w:tc>
          <w:tcPr>
            <w:tcW w:w="1276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秦兴宇</w:t>
            </w:r>
          </w:p>
        </w:tc>
        <w:tc>
          <w:tcPr>
            <w:tcW w:w="4394" w:type="dxa"/>
            <w:vAlign w:val="center"/>
          </w:tcPr>
          <w:p w:rsidR="004942DF" w:rsidRPr="00E81F38" w:rsidRDefault="004942DF" w:rsidP="001159C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E81F38">
              <w:rPr>
                <w:rFonts w:ascii="仿宋" w:eastAsia="仿宋" w:hAnsi="仿宋" w:hint="eastAsia"/>
                <w:sz w:val="28"/>
                <w:szCs w:val="28"/>
              </w:rPr>
              <w:t>内蒙古警察职业学院</w:t>
            </w:r>
          </w:p>
        </w:tc>
      </w:tr>
    </w:tbl>
    <w:p w:rsidR="00D63777" w:rsidRPr="004012B3" w:rsidRDefault="00D63777" w:rsidP="001159CF">
      <w:pPr>
        <w:rPr>
          <w:rFonts w:ascii="仿宋" w:eastAsia="仿宋" w:hAnsi="仿宋"/>
          <w:sz w:val="32"/>
          <w:szCs w:val="32"/>
        </w:rPr>
      </w:pPr>
    </w:p>
    <w:sectPr w:rsidR="00D63777" w:rsidRPr="004012B3" w:rsidSect="00D6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24" w:rsidRDefault="00474124" w:rsidP="00773323">
      <w:r>
        <w:separator/>
      </w:r>
    </w:p>
  </w:endnote>
  <w:endnote w:type="continuationSeparator" w:id="1">
    <w:p w:rsidR="00474124" w:rsidRDefault="00474124" w:rsidP="0077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24" w:rsidRDefault="00474124" w:rsidP="00773323">
      <w:r>
        <w:separator/>
      </w:r>
    </w:p>
  </w:footnote>
  <w:footnote w:type="continuationSeparator" w:id="1">
    <w:p w:rsidR="00474124" w:rsidRDefault="00474124" w:rsidP="00773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2B3"/>
    <w:rsid w:val="000436D2"/>
    <w:rsid w:val="00083E68"/>
    <w:rsid w:val="00107C51"/>
    <w:rsid w:val="001159CF"/>
    <w:rsid w:val="00140D84"/>
    <w:rsid w:val="001473F9"/>
    <w:rsid w:val="00154DCB"/>
    <w:rsid w:val="001625BC"/>
    <w:rsid w:val="002333D5"/>
    <w:rsid w:val="002E3EE9"/>
    <w:rsid w:val="003C0016"/>
    <w:rsid w:val="004012B3"/>
    <w:rsid w:val="00474124"/>
    <w:rsid w:val="004942DF"/>
    <w:rsid w:val="004A7732"/>
    <w:rsid w:val="004E2480"/>
    <w:rsid w:val="004F2C44"/>
    <w:rsid w:val="005A740A"/>
    <w:rsid w:val="005F447D"/>
    <w:rsid w:val="00634010"/>
    <w:rsid w:val="00665390"/>
    <w:rsid w:val="00727A71"/>
    <w:rsid w:val="00733D24"/>
    <w:rsid w:val="00773323"/>
    <w:rsid w:val="008072D0"/>
    <w:rsid w:val="009463BB"/>
    <w:rsid w:val="009A2B65"/>
    <w:rsid w:val="00A607D3"/>
    <w:rsid w:val="00AD7DF5"/>
    <w:rsid w:val="00B55377"/>
    <w:rsid w:val="00BC78FE"/>
    <w:rsid w:val="00C175A6"/>
    <w:rsid w:val="00C62FB4"/>
    <w:rsid w:val="00CE4137"/>
    <w:rsid w:val="00D079B7"/>
    <w:rsid w:val="00D20576"/>
    <w:rsid w:val="00D63777"/>
    <w:rsid w:val="00DA74A5"/>
    <w:rsid w:val="00DF55F8"/>
    <w:rsid w:val="00E33409"/>
    <w:rsid w:val="00E53A00"/>
    <w:rsid w:val="00ED44E6"/>
    <w:rsid w:val="00F44536"/>
    <w:rsid w:val="00F8144F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33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3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334</Words>
  <Characters>1907</Characters>
  <Application>Microsoft Office Word</Application>
  <DocSecurity>0</DocSecurity>
  <Lines>15</Lines>
  <Paragraphs>4</Paragraphs>
  <ScaleCrop>false</ScaleCrop>
  <Company>Lenovo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2014-09-04T00:46:00Z</cp:lastPrinted>
  <dcterms:created xsi:type="dcterms:W3CDTF">2014-09-04T00:26:00Z</dcterms:created>
  <dcterms:modified xsi:type="dcterms:W3CDTF">2014-09-04T05:48:00Z</dcterms:modified>
</cp:coreProperties>
</file>