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7E" w:rsidRDefault="00EC0A7E" w:rsidP="00EC0A7E">
      <w:pPr>
        <w:adjustRightInd w:val="0"/>
        <w:snapToGrid w:val="0"/>
        <w:spacing w:line="640" w:lineRule="exact"/>
        <w:jc w:val="center"/>
        <w:rPr>
          <w:b/>
          <w:sz w:val="36"/>
          <w:szCs w:val="36"/>
        </w:rPr>
      </w:pPr>
    </w:p>
    <w:p w:rsidR="00EC0A7E" w:rsidRDefault="00EC0A7E" w:rsidP="00EC0A7E">
      <w:pPr>
        <w:adjustRightInd w:val="0"/>
        <w:snapToGrid w:val="0"/>
        <w:spacing w:line="640" w:lineRule="exact"/>
        <w:jc w:val="center"/>
        <w:rPr>
          <w:b/>
          <w:sz w:val="36"/>
          <w:szCs w:val="36"/>
        </w:rPr>
      </w:pPr>
    </w:p>
    <w:p w:rsidR="00EC0A7E" w:rsidRDefault="00EC0A7E" w:rsidP="00EC0A7E">
      <w:pPr>
        <w:adjustRightInd w:val="0"/>
        <w:snapToGrid w:val="0"/>
        <w:spacing w:line="640" w:lineRule="exact"/>
        <w:jc w:val="center"/>
        <w:rPr>
          <w:b/>
          <w:sz w:val="36"/>
          <w:szCs w:val="36"/>
        </w:rPr>
      </w:pPr>
    </w:p>
    <w:p w:rsidR="00EC0A7E" w:rsidRDefault="00EC0A7E" w:rsidP="00EC0A7E">
      <w:pPr>
        <w:adjustRightInd w:val="0"/>
        <w:snapToGrid w:val="0"/>
        <w:spacing w:line="640" w:lineRule="exact"/>
        <w:jc w:val="center"/>
        <w:rPr>
          <w:b/>
          <w:sz w:val="36"/>
          <w:szCs w:val="36"/>
        </w:rPr>
      </w:pPr>
    </w:p>
    <w:p w:rsidR="00EC0A7E" w:rsidRDefault="00EC0A7E" w:rsidP="00EC0A7E">
      <w:pPr>
        <w:adjustRightInd w:val="0"/>
        <w:snapToGrid w:val="0"/>
        <w:spacing w:line="640" w:lineRule="exact"/>
        <w:rPr>
          <w:b/>
          <w:sz w:val="44"/>
          <w:szCs w:val="44"/>
        </w:rPr>
      </w:pPr>
    </w:p>
    <w:p w:rsidR="00EC0A7E" w:rsidRDefault="00EC0A7E" w:rsidP="00EC0A7E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第十届西部法治论坛拟获奖论文</w:t>
      </w:r>
    </w:p>
    <w:p w:rsidR="00EC0A7E" w:rsidRDefault="00EC0A7E" w:rsidP="00EC0A7E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终评结果公示</w:t>
      </w:r>
    </w:p>
    <w:p w:rsidR="00EC0A7E" w:rsidRDefault="00EC0A7E" w:rsidP="00EC0A7E">
      <w:pPr>
        <w:adjustRightInd w:val="0"/>
        <w:snapToGrid w:val="0"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六大区域法治论坛及</w:t>
      </w:r>
      <w:r>
        <w:rPr>
          <w:rFonts w:ascii="仿宋" w:eastAsia="仿宋" w:hAnsi="仿宋" w:cs="仿宋" w:hint="eastAsia"/>
          <w:sz w:val="32"/>
          <w:szCs w:val="32"/>
        </w:rPr>
        <w:t>全国副省级城市法学会年会暨论坛</w:t>
      </w:r>
      <w:r>
        <w:rPr>
          <w:rFonts w:ascii="仿宋" w:eastAsia="仿宋" w:hAnsi="仿宋" w:hint="eastAsia"/>
          <w:sz w:val="32"/>
          <w:szCs w:val="32"/>
        </w:rPr>
        <w:t>是中国法学会和地方法学会引领、组织、推动法学研究，服务社会经济协调发展，推进法治中国建设的重要阵地。西部</w:t>
      </w:r>
      <w:r w:rsidR="00030468">
        <w:rPr>
          <w:rFonts w:ascii="仿宋" w:eastAsia="仿宋" w:hAnsi="仿宋" w:hint="eastAsia"/>
          <w:sz w:val="32"/>
          <w:szCs w:val="32"/>
        </w:rPr>
        <w:t>法治</w:t>
      </w:r>
      <w:r>
        <w:rPr>
          <w:rFonts w:ascii="仿宋" w:eastAsia="仿宋" w:hAnsi="仿宋" w:hint="eastAsia"/>
          <w:sz w:val="32"/>
          <w:szCs w:val="32"/>
        </w:rPr>
        <w:t>论坛是这七大区域法治论坛之一，今年是第十届，</w:t>
      </w:r>
      <w:r>
        <w:rPr>
          <w:rFonts w:ascii="仿宋" w:eastAsia="仿宋" w:hAnsi="仿宋" w:cs="仿宋" w:hint="eastAsia"/>
          <w:kern w:val="0"/>
          <w:sz w:val="32"/>
          <w:szCs w:val="32"/>
        </w:rPr>
        <w:t>由西藏自治区法学会承办，</w:t>
      </w:r>
      <w:r w:rsidR="005748A1">
        <w:rPr>
          <w:rFonts w:ascii="仿宋" w:eastAsia="仿宋" w:hAnsi="仿宋"/>
          <w:sz w:val="32"/>
          <w:szCs w:val="32"/>
        </w:rPr>
        <w:t>内蒙古、广西、重庆、四川、贵州、云南、</w:t>
      </w:r>
      <w:r w:rsidR="005748A1" w:rsidRPr="005748A1">
        <w:rPr>
          <w:rFonts w:ascii="仿宋" w:eastAsia="仿宋" w:hAnsi="仿宋"/>
          <w:sz w:val="32"/>
          <w:szCs w:val="32"/>
        </w:rPr>
        <w:t>陕西、甘肃、</w:t>
      </w:r>
      <w:r w:rsidR="005748A1">
        <w:rPr>
          <w:rFonts w:ascii="仿宋" w:eastAsia="仿宋" w:hAnsi="仿宋" w:hint="eastAsia"/>
          <w:sz w:val="32"/>
          <w:szCs w:val="32"/>
        </w:rPr>
        <w:t>青海、</w:t>
      </w:r>
      <w:r w:rsidR="005748A1" w:rsidRPr="005748A1">
        <w:rPr>
          <w:rFonts w:ascii="仿宋" w:eastAsia="仿宋" w:hAnsi="仿宋"/>
          <w:sz w:val="32"/>
          <w:szCs w:val="32"/>
        </w:rPr>
        <w:t>宁夏、新疆、新疆兵团等省（自治区、直辖市）法学会</w:t>
      </w:r>
      <w:r w:rsidRPr="005748A1">
        <w:rPr>
          <w:rFonts w:ascii="仿宋" w:eastAsia="仿宋" w:hAnsi="仿宋" w:hint="eastAsia"/>
          <w:sz w:val="32"/>
          <w:szCs w:val="32"/>
        </w:rPr>
        <w:t>协办。</w:t>
      </w:r>
      <w:r>
        <w:rPr>
          <w:rFonts w:ascii="仿宋" w:eastAsia="仿宋" w:hAnsi="仿宋" w:hint="eastAsia"/>
          <w:sz w:val="32"/>
          <w:szCs w:val="32"/>
        </w:rPr>
        <w:t>本届论坛主题是“</w:t>
      </w:r>
      <w:r w:rsidRPr="00700E92">
        <w:rPr>
          <w:rFonts w:ascii="仿宋" w:eastAsia="仿宋" w:hAnsi="仿宋" w:cs="仿宋" w:hint="eastAsia"/>
          <w:sz w:val="32"/>
          <w:szCs w:val="32"/>
        </w:rPr>
        <w:t>推进依法治国与创新社会治理</w:t>
      </w:r>
      <w:r>
        <w:rPr>
          <w:rFonts w:ascii="仿宋" w:eastAsia="仿宋" w:hAnsi="仿宋" w:hint="eastAsia"/>
          <w:sz w:val="32"/>
          <w:szCs w:val="32"/>
        </w:rPr>
        <w:t>”。论坛组委会完成论文初评后，报送中国法学会会员部，经过学术不端查询，共有113篇论文进入终评。中国法学会会员部成立终评委员会，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遵循论文要紧扣主题、密切联系实际的原则，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bCs/>
          <w:sz w:val="32"/>
          <w:szCs w:val="32"/>
        </w:rPr>
        <w:t>2015</w:t>
      </w:r>
      <w:r>
        <w:rPr>
          <w:rFonts w:ascii="仿宋" w:eastAsia="仿宋" w:hAnsi="仿宋" w:hint="eastAsia"/>
          <w:sz w:val="32"/>
          <w:szCs w:val="32"/>
        </w:rPr>
        <w:t>年9月</w:t>
      </w:r>
      <w:r>
        <w:rPr>
          <w:rFonts w:ascii="仿宋" w:eastAsia="仿宋" w:hAnsi="仿宋" w:hint="eastAsia"/>
          <w:bCs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日—9月1</w:t>
      </w:r>
      <w:r w:rsidR="00DD73F6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日对进入终评的论文进行了评审。</w:t>
      </w:r>
    </w:p>
    <w:p w:rsidR="00EC0A7E" w:rsidRDefault="00EC0A7E" w:rsidP="00EC0A7E">
      <w:pPr>
        <w:adjustRightInd w:val="0"/>
        <w:snapToGrid w:val="0"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本届论坛终评委员会的组成人员为：</w:t>
      </w:r>
    </w:p>
    <w:p w:rsidR="00EC0A7E" w:rsidRDefault="00EC0A7E" w:rsidP="00EC0A7E">
      <w:pPr>
        <w:adjustRightInd w:val="0"/>
        <w:snapToGrid w:val="0"/>
        <w:spacing w:line="600" w:lineRule="exact"/>
        <w:ind w:firstLine="63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主　席</w:t>
      </w:r>
    </w:p>
    <w:p w:rsidR="00EC0A7E" w:rsidRDefault="00EC0A7E" w:rsidP="00EC0A7E">
      <w:pPr>
        <w:adjustRightInd w:val="0"/>
        <w:snapToGrid w:val="0"/>
        <w:spacing w:line="600" w:lineRule="exact"/>
        <w:ind w:firstLine="63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张鸣起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中国法学会党组成员、副会长，全国人大常委、</w:t>
      </w:r>
      <w:r>
        <w:rPr>
          <w:rFonts w:ascii="仿宋" w:eastAsia="仿宋" w:hAnsi="仿宋" w:hint="eastAsia"/>
          <w:bCs/>
          <w:sz w:val="32"/>
          <w:szCs w:val="32"/>
        </w:rPr>
        <w:lastRenderedPageBreak/>
        <w:t>法律委员会副主任委员，中国法学会社会法学研究会会长</w:t>
      </w:r>
    </w:p>
    <w:p w:rsidR="00EC0A7E" w:rsidRDefault="00EC0A7E" w:rsidP="00EC0A7E">
      <w:pPr>
        <w:adjustRightInd w:val="0"/>
        <w:snapToGrid w:val="0"/>
        <w:spacing w:line="600" w:lineRule="exact"/>
        <w:ind w:firstLine="63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委　员（按姓名拼音为序）</w:t>
      </w:r>
    </w:p>
    <w:p w:rsidR="00EC0A7E" w:rsidRDefault="00EC0A7E" w:rsidP="00EC0A7E">
      <w:pPr>
        <w:tabs>
          <w:tab w:val="left" w:pos="709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陈卫东</w:t>
      </w:r>
      <w:r w:rsidRPr="00700E92">
        <w:rPr>
          <w:rFonts w:ascii="仿宋" w:eastAsia="仿宋" w:hAnsi="仿宋" w:cs="仿宋" w:hint="eastAsia"/>
          <w:sz w:val="32"/>
          <w:szCs w:val="32"/>
        </w:rPr>
        <w:t xml:space="preserve">  中国法学会学术委员会委员，</w:t>
      </w:r>
      <w:r w:rsidRPr="00A73B2A">
        <w:rPr>
          <w:rFonts w:ascii="仿宋" w:eastAsia="仿宋" w:hAnsi="仿宋" w:cs="仿宋" w:hint="eastAsia"/>
          <w:sz w:val="32"/>
          <w:szCs w:val="32"/>
        </w:rPr>
        <w:t>中国刑事诉讼法学研究会常务副会长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A73B2A">
        <w:rPr>
          <w:rFonts w:ascii="仿宋" w:eastAsia="仿宋" w:hAnsi="仿宋" w:cs="仿宋" w:hint="eastAsia"/>
          <w:sz w:val="32"/>
          <w:szCs w:val="32"/>
        </w:rPr>
        <w:t>中国人民大学法学院教授</w:t>
      </w:r>
    </w:p>
    <w:p w:rsidR="00EC0A7E" w:rsidRDefault="00EC0A7E" w:rsidP="00EC0A7E">
      <w:pPr>
        <w:tabs>
          <w:tab w:val="left" w:pos="709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付子堂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A73B2A">
        <w:rPr>
          <w:rFonts w:ascii="仿宋" w:eastAsia="仿宋" w:hAnsi="仿宋" w:cs="仿宋" w:hint="eastAsia"/>
          <w:sz w:val="32"/>
          <w:szCs w:val="32"/>
        </w:rPr>
        <w:t>中国法学会学术委员会委员，</w:t>
      </w:r>
      <w:hyperlink r:id="rId7" w:tgtFrame="_blank" w:history="1">
        <w:r w:rsidRPr="00EA6828">
          <w:rPr>
            <w:rFonts w:ascii="仿宋" w:eastAsia="仿宋" w:hAnsi="仿宋" w:cs="仿宋"/>
            <w:sz w:val="32"/>
            <w:szCs w:val="32"/>
          </w:rPr>
          <w:t>中国法学会</w:t>
        </w:r>
      </w:hyperlink>
      <w:r w:rsidRPr="00EA6828">
        <w:rPr>
          <w:rFonts w:ascii="仿宋" w:eastAsia="仿宋" w:hAnsi="仿宋" w:cs="仿宋"/>
          <w:sz w:val="32"/>
          <w:szCs w:val="32"/>
        </w:rPr>
        <w:t>法理学研究会副会长</w:t>
      </w:r>
      <w:r w:rsidRPr="00EA6828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西南</w:t>
      </w:r>
      <w:r w:rsidRPr="00A73B2A">
        <w:rPr>
          <w:rFonts w:ascii="仿宋" w:eastAsia="仿宋" w:hAnsi="仿宋" w:cs="仿宋" w:hint="eastAsia"/>
          <w:sz w:val="32"/>
          <w:szCs w:val="32"/>
        </w:rPr>
        <w:t>政法大学校长、党委副书记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A73B2A">
        <w:rPr>
          <w:rFonts w:ascii="仿宋" w:eastAsia="仿宋" w:hAnsi="仿宋" w:cs="仿宋" w:hint="eastAsia"/>
          <w:sz w:val="32"/>
          <w:szCs w:val="32"/>
        </w:rPr>
        <w:t>教授</w:t>
      </w:r>
    </w:p>
    <w:p w:rsidR="00EC0A7E" w:rsidRDefault="00EC0A7E" w:rsidP="00EC0A7E">
      <w:pPr>
        <w:tabs>
          <w:tab w:val="left" w:pos="709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刘家安  </w:t>
      </w:r>
      <w:r w:rsidRPr="00A73B2A">
        <w:rPr>
          <w:rFonts w:ascii="仿宋" w:eastAsia="仿宋" w:hAnsi="仿宋" w:cs="仿宋" w:hint="eastAsia"/>
          <w:sz w:val="32"/>
          <w:szCs w:val="32"/>
        </w:rPr>
        <w:t>中国法学会民法研究会理事</w:t>
      </w:r>
      <w:r>
        <w:rPr>
          <w:rFonts w:ascii="仿宋" w:eastAsia="仿宋" w:hAnsi="仿宋" w:cs="仿宋" w:hint="eastAsia"/>
          <w:sz w:val="32"/>
          <w:szCs w:val="32"/>
        </w:rPr>
        <w:t>，中国政法大学教授</w:t>
      </w:r>
    </w:p>
    <w:p w:rsidR="00EC0A7E" w:rsidRDefault="00EC0A7E" w:rsidP="00EC0A7E">
      <w:pPr>
        <w:tabs>
          <w:tab w:val="left" w:pos="709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刘映春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A73B2A">
        <w:rPr>
          <w:rFonts w:ascii="仿宋" w:eastAsia="仿宋" w:hAnsi="仿宋" w:cs="仿宋" w:hint="eastAsia"/>
          <w:sz w:val="32"/>
          <w:szCs w:val="32"/>
        </w:rPr>
        <w:t>中国法学会财税法研究会理事</w:t>
      </w:r>
      <w:r>
        <w:rPr>
          <w:rFonts w:ascii="仿宋" w:eastAsia="仿宋" w:hAnsi="仿宋" w:cs="仿宋" w:hint="eastAsia"/>
          <w:sz w:val="32"/>
          <w:szCs w:val="32"/>
        </w:rPr>
        <w:t>，中国青年政治学院教授</w:t>
      </w:r>
    </w:p>
    <w:p w:rsidR="00EC0A7E" w:rsidRPr="00EA6828" w:rsidRDefault="00EC0A7E" w:rsidP="00EC0A7E">
      <w:pPr>
        <w:tabs>
          <w:tab w:val="left" w:pos="709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东  </w:t>
      </w:r>
      <w:r w:rsidRPr="00EA6828">
        <w:rPr>
          <w:rFonts w:ascii="仿宋" w:eastAsia="仿宋" w:hAnsi="仿宋" w:cs="仿宋"/>
          <w:sz w:val="32"/>
          <w:szCs w:val="32"/>
        </w:rPr>
        <w:t>中国法学会检察学研究会公诉专业委员会副会长，中国法学会案例法学研究会副会长，最高人民检察院检察委员会原委员、公诉厅原厅长</w:t>
      </w:r>
    </w:p>
    <w:p w:rsidR="00EC0A7E" w:rsidRDefault="00EC0A7E" w:rsidP="00EC0A7E">
      <w:pPr>
        <w:tabs>
          <w:tab w:val="left" w:pos="709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王锡锌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最高人民法院行政审判庭副庭长，北京大学法学院副院长、教授</w:t>
      </w:r>
    </w:p>
    <w:p w:rsidR="00EC0A7E" w:rsidRPr="00EA6828" w:rsidRDefault="00EC0A7E" w:rsidP="00EC0A7E">
      <w:pPr>
        <w:tabs>
          <w:tab w:val="left" w:pos="709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王振宇  </w:t>
      </w:r>
      <w:r w:rsidRPr="00EA6828">
        <w:rPr>
          <w:rFonts w:ascii="仿宋" w:eastAsia="仿宋" w:hAnsi="仿宋" w:cs="仿宋"/>
          <w:sz w:val="32"/>
          <w:szCs w:val="32"/>
        </w:rPr>
        <w:t>最高人民法院行政审判庭副庭长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EA6828">
        <w:rPr>
          <w:rFonts w:ascii="仿宋" w:eastAsia="仿宋" w:hAnsi="仿宋" w:cs="仿宋"/>
          <w:sz w:val="32"/>
          <w:szCs w:val="32"/>
        </w:rPr>
        <w:t>宁夏回族自治区党委政法委副秘书长</w:t>
      </w:r>
    </w:p>
    <w:p w:rsidR="00EC0A7E" w:rsidRDefault="00EC0A7E" w:rsidP="00EC0A7E">
      <w:pPr>
        <w:tabs>
          <w:tab w:val="left" w:pos="709"/>
        </w:tabs>
        <w:ind w:firstLineChars="200" w:firstLine="640"/>
        <w:rPr>
          <w:rFonts w:ascii="Arial" w:hAnsi="Arial" w:cs="Arial"/>
          <w:color w:val="2B2B2B"/>
          <w:sz w:val="19"/>
          <w:szCs w:val="19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叶静漪  </w:t>
      </w:r>
      <w:r w:rsidRPr="00EA6828">
        <w:rPr>
          <w:rFonts w:ascii="仿宋" w:eastAsia="仿宋" w:hAnsi="仿宋" w:cs="仿宋"/>
          <w:sz w:val="32"/>
          <w:szCs w:val="32"/>
        </w:rPr>
        <w:t>中国社会法学研究会副会长兼秘书长，</w:t>
      </w:r>
      <w:r>
        <w:rPr>
          <w:rFonts w:ascii="仿宋" w:eastAsia="仿宋" w:hAnsi="仿宋" w:cs="仿宋" w:hint="eastAsia"/>
          <w:sz w:val="32"/>
          <w:szCs w:val="32"/>
        </w:rPr>
        <w:t>北京大学</w:t>
      </w:r>
      <w:r w:rsidRPr="00EA6828">
        <w:rPr>
          <w:rFonts w:ascii="仿宋" w:eastAsia="仿宋" w:hAnsi="仿宋" w:cs="仿宋"/>
          <w:sz w:val="32"/>
          <w:szCs w:val="32"/>
        </w:rPr>
        <w:t>党委副书记</w:t>
      </w:r>
      <w:r>
        <w:rPr>
          <w:rFonts w:ascii="仿宋" w:eastAsia="仿宋" w:hAnsi="仿宋" w:cs="仿宋" w:hint="eastAsia"/>
          <w:sz w:val="32"/>
          <w:szCs w:val="32"/>
        </w:rPr>
        <w:t>、法学院</w:t>
      </w:r>
      <w:r w:rsidRPr="00EA6828">
        <w:rPr>
          <w:rFonts w:ascii="仿宋" w:eastAsia="仿宋" w:hAnsi="仿宋" w:cs="仿宋"/>
          <w:sz w:val="32"/>
          <w:szCs w:val="32"/>
        </w:rPr>
        <w:t>教授</w:t>
      </w:r>
    </w:p>
    <w:p w:rsidR="00EC0A7E" w:rsidRDefault="00EC0A7E" w:rsidP="00EC0A7E">
      <w:pPr>
        <w:tabs>
          <w:tab w:val="left" w:pos="709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张新宝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中国法学会学术委员会委员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《中国法学》杂志社总编辑，中国人民大学法学院教授</w:t>
      </w:r>
    </w:p>
    <w:p w:rsidR="00EC0A7E" w:rsidRDefault="00EC0A7E" w:rsidP="00EC0A7E">
      <w:pPr>
        <w:adjustRightInd w:val="0"/>
        <w:snapToGrid w:val="0"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终评委员会委员对</w:t>
      </w:r>
      <w:r>
        <w:rPr>
          <w:rFonts w:ascii="仿宋" w:eastAsia="仿宋" w:hAnsi="仿宋" w:hint="eastAsia"/>
          <w:bCs/>
          <w:sz w:val="32"/>
          <w:szCs w:val="32"/>
        </w:rPr>
        <w:t>进入终评的</w:t>
      </w:r>
      <w:r>
        <w:rPr>
          <w:rFonts w:ascii="仿宋" w:eastAsia="仿宋" w:hAnsi="仿宋" w:hint="eastAsia"/>
          <w:sz w:val="32"/>
          <w:szCs w:val="32"/>
        </w:rPr>
        <w:t>论文分别进行了书面双</w:t>
      </w:r>
      <w:r>
        <w:rPr>
          <w:rFonts w:ascii="仿宋" w:eastAsia="仿宋" w:hAnsi="仿宋" w:hint="eastAsia"/>
          <w:sz w:val="32"/>
          <w:szCs w:val="32"/>
        </w:rPr>
        <w:lastRenderedPageBreak/>
        <w:t>向匿名评审。经过认真审阅，终评委员会委员分别提出了一、二、三等拟获奖论文名单。根据多数评委意见，确定拟获奖论文共80篇，一等奖</w:t>
      </w:r>
      <w:r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篇，二等奖</w:t>
      </w:r>
      <w:r>
        <w:rPr>
          <w:rFonts w:ascii="仿宋" w:eastAsia="仿宋" w:hAnsi="仿宋" w:hint="eastAsia"/>
          <w:bCs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篇，三等奖</w:t>
      </w:r>
      <w:r>
        <w:rPr>
          <w:rFonts w:ascii="仿宋" w:eastAsia="仿宋" w:hAnsi="仿宋" w:hint="eastAsia"/>
          <w:bCs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篇，报终评委员会主席审核同意，现对拟获奖论文名单予以公示。公示期为</w:t>
      </w:r>
      <w:r>
        <w:rPr>
          <w:rFonts w:ascii="仿宋" w:eastAsia="仿宋" w:hAnsi="仿宋" w:hint="eastAsia"/>
          <w:bCs/>
          <w:sz w:val="32"/>
          <w:szCs w:val="32"/>
        </w:rPr>
        <w:t>2015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1</w:t>
      </w:r>
      <w:r w:rsidR="00537FB9">
        <w:rPr>
          <w:rFonts w:ascii="仿宋" w:eastAsia="仿宋" w:hAnsi="仿宋" w:hint="eastAsia"/>
          <w:bCs/>
          <w:sz w:val="32"/>
          <w:szCs w:val="32"/>
        </w:rPr>
        <w:t>9</w:t>
      </w:r>
      <w:r>
        <w:rPr>
          <w:rFonts w:ascii="仿宋" w:eastAsia="仿宋" w:hAnsi="仿宋" w:hint="eastAsia"/>
          <w:bCs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 w:hint="eastAsia"/>
          <w:bCs/>
          <w:sz w:val="32"/>
          <w:szCs w:val="32"/>
        </w:rPr>
        <w:t>9月2</w:t>
      </w:r>
      <w:r w:rsidR="00537FB9">
        <w:rPr>
          <w:rFonts w:ascii="仿宋" w:eastAsia="仿宋" w:hAnsi="仿宋" w:hint="eastAsia"/>
          <w:bCs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EC0A7E" w:rsidRDefault="00EC0A7E" w:rsidP="00EC0A7E">
      <w:pPr>
        <w:adjustRightInd w:val="0"/>
        <w:snapToGrid w:val="0"/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公示期间，任何单位或个人如对附件中的拟获奖论文名单有异议，请与我们联系。</w:t>
      </w:r>
    </w:p>
    <w:p w:rsidR="00EC0A7E" w:rsidRDefault="00EC0A7E" w:rsidP="00EC0A7E">
      <w:pPr>
        <w:adjustRightInd w:val="0"/>
        <w:snapToGrid w:val="0"/>
        <w:spacing w:line="600" w:lineRule="exact"/>
        <w:ind w:firstLineChars="176" w:firstLine="56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附件：第十届</w:t>
      </w:r>
      <w:r w:rsidR="00537FB9">
        <w:rPr>
          <w:rFonts w:ascii="仿宋" w:eastAsia="仿宋" w:hAnsi="仿宋" w:hint="eastAsia"/>
          <w:b/>
          <w:sz w:val="32"/>
          <w:szCs w:val="32"/>
        </w:rPr>
        <w:t>西部法治</w:t>
      </w:r>
      <w:r>
        <w:rPr>
          <w:rFonts w:ascii="仿宋" w:eastAsia="仿宋" w:hAnsi="仿宋" w:hint="eastAsia"/>
          <w:b/>
          <w:sz w:val="32"/>
          <w:szCs w:val="32"/>
        </w:rPr>
        <w:t>论坛拟获奖论文名单</w:t>
      </w:r>
    </w:p>
    <w:p w:rsidR="00EC0A7E" w:rsidRPr="008949A7" w:rsidRDefault="00EC0A7E" w:rsidP="00EC0A7E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</w:p>
    <w:p w:rsidR="00EC0A7E" w:rsidRDefault="00EC0A7E" w:rsidP="00EC0A7E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联系人：杜  林</w:t>
      </w:r>
    </w:p>
    <w:p w:rsidR="00EC0A7E" w:rsidRDefault="00EC0A7E" w:rsidP="00EC0A7E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bCs/>
          <w:sz w:val="32"/>
          <w:szCs w:val="32"/>
        </w:rPr>
        <w:t>010—66119963</w:t>
      </w:r>
    </w:p>
    <w:p w:rsidR="00EC0A7E" w:rsidRDefault="00EC0A7E" w:rsidP="00EC0A7E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</w:p>
    <w:p w:rsidR="00EC0A7E" w:rsidRDefault="00EC0A7E" w:rsidP="00EC0A7E">
      <w:pPr>
        <w:adjustRightInd w:val="0"/>
        <w:snapToGrid w:val="0"/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        中国法学会会员部</w:t>
      </w:r>
    </w:p>
    <w:p w:rsidR="00EC0A7E" w:rsidRDefault="00EC0A7E" w:rsidP="00EC0A7E">
      <w:pPr>
        <w:adjustRightInd w:val="0"/>
        <w:snapToGrid w:val="0"/>
        <w:spacing w:line="60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2015年9月 1</w:t>
      </w:r>
      <w:r w:rsidR="00537FB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bookmarkEnd w:id="0"/>
    <w:p w:rsidR="00EC0A7E" w:rsidRDefault="00EC0A7E" w:rsidP="00EC0A7E">
      <w:pPr>
        <w:spacing w:line="240" w:lineRule="atLeas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EC0A7E" w:rsidRDefault="00EC0A7E" w:rsidP="00EC0A7E">
      <w:pPr>
        <w:spacing w:line="24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BE0BC0" w:rsidRDefault="00BE0BC0" w:rsidP="00EC0A7E">
      <w:pPr>
        <w:spacing w:line="240" w:lineRule="atLeas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EC0A7E" w:rsidRDefault="00EC0A7E" w:rsidP="00EC0A7E">
      <w:pPr>
        <w:spacing w:line="240" w:lineRule="atLeas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EC0A7E" w:rsidRDefault="00EC0A7E" w:rsidP="00EC0A7E">
      <w:pPr>
        <w:spacing w:line="240" w:lineRule="atLeas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EC0A7E" w:rsidRDefault="00EC0A7E" w:rsidP="00EC0A7E">
      <w:pPr>
        <w:spacing w:line="240" w:lineRule="atLeas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EC0A7E" w:rsidRDefault="00EC0A7E" w:rsidP="00EC0A7E">
      <w:pPr>
        <w:spacing w:line="24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BE0BC0" w:rsidRDefault="00BE0BC0" w:rsidP="00EC0A7E">
      <w:pPr>
        <w:spacing w:line="24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BE0BC0" w:rsidRDefault="00BE0BC0" w:rsidP="00EC0A7E">
      <w:pPr>
        <w:spacing w:line="240" w:lineRule="atLeas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EC0A7E" w:rsidRPr="00EA6828" w:rsidRDefault="00EC0A7E" w:rsidP="00EC0A7E">
      <w:pPr>
        <w:adjustRightInd w:val="0"/>
        <w:snapToGrid w:val="0"/>
        <w:spacing w:line="44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EA6828">
        <w:rPr>
          <w:rFonts w:ascii="仿宋_GB2312" w:eastAsia="仿宋_GB2312" w:hAnsi="仿宋_GB2312" w:cs="仿宋_GB2312" w:hint="eastAsia"/>
          <w:b/>
          <w:sz w:val="32"/>
          <w:szCs w:val="32"/>
        </w:rPr>
        <w:t>第十届西部法治论坛拟获奖论文名单</w:t>
      </w:r>
    </w:p>
    <w:p w:rsidR="00EC0A7E" w:rsidRPr="00EA6828" w:rsidRDefault="00EC0A7E" w:rsidP="00EC0A7E">
      <w:pPr>
        <w:adjustRightInd w:val="0"/>
        <w:snapToGrid w:val="0"/>
        <w:spacing w:line="440" w:lineRule="exact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EA6828">
        <w:rPr>
          <w:rFonts w:ascii="仿宋_GB2312" w:eastAsia="仿宋_GB2312" w:hAnsi="仿宋_GB2312" w:cs="仿宋_GB2312" w:hint="eastAsia"/>
          <w:b/>
          <w:sz w:val="30"/>
          <w:szCs w:val="30"/>
        </w:rPr>
        <w:t>(共80篇)</w:t>
      </w:r>
    </w:p>
    <w:tbl>
      <w:tblPr>
        <w:tblW w:w="9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562"/>
        <w:gridCol w:w="3864"/>
      </w:tblGrid>
      <w:tr w:rsidR="00EC0A7E" w:rsidRPr="00EA6828" w:rsidTr="00AA357B">
        <w:trPr>
          <w:trHeight w:hRule="exact" w:val="737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一等奖（ 20 篇）</w:t>
            </w:r>
          </w:p>
        </w:tc>
      </w:tr>
      <w:tr w:rsidR="00EC0A7E" w:rsidRPr="00EA6828" w:rsidTr="00AA357B">
        <w:trPr>
          <w:trHeight w:hRule="exact" w:val="7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题目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作者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单位</w:t>
            </w:r>
          </w:p>
        </w:tc>
      </w:tr>
      <w:tr w:rsidR="00EC0A7E" w:rsidRPr="00EA6828" w:rsidTr="00AA357B">
        <w:trPr>
          <w:trHeight w:hRule="exact" w:val="262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丝绸之路经济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带经贸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争端解决机制研究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刘光华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钱  琳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刘光华，兰州大学法学院教授、副院长，兰州大学经济法研究所所长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钱琳，宁夏回族自治州行政学院副教授</w:t>
            </w:r>
          </w:p>
        </w:tc>
      </w:tr>
      <w:tr w:rsidR="00EC0A7E" w:rsidRPr="00EA6828" w:rsidTr="00AA357B">
        <w:trPr>
          <w:trHeight w:hRule="exact" w:val="169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如何遏制错案发展——以检察官之相对独立为中心的描述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李桂田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广西玉林市陆川县人民检察院检委办负责人、办公室助理检察员</w:t>
            </w:r>
          </w:p>
        </w:tc>
      </w:tr>
      <w:tr w:rsidR="00EC0A7E" w:rsidRPr="00EA6828" w:rsidTr="00AA357B">
        <w:trPr>
          <w:trHeight w:hRule="exact" w:val="127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数字时代版权经济西部省区发展路径研究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王晓君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贵州师范大学法学院副教授</w:t>
            </w:r>
          </w:p>
        </w:tc>
      </w:tr>
      <w:tr w:rsidR="00EC0A7E" w:rsidRPr="00EA6828" w:rsidTr="00AA357B">
        <w:trPr>
          <w:trHeight w:hRule="exact" w:val="198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生态文明行政执法的疏漏与完善——以贵州生态文明行政执法的问题表征为切入点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赵  翔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贵阳学院社会管理学院副教授，法学综合教研室主任</w:t>
            </w:r>
          </w:p>
        </w:tc>
      </w:tr>
      <w:tr w:rsidR="00EC0A7E" w:rsidRPr="00EA6828" w:rsidTr="00AA357B">
        <w:trPr>
          <w:trHeight w:hRule="exact" w:val="127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蒙古族“额耶”法律思想的现代阐述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阿  荣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内蒙古自治区高级人民法院助理审判员</w:t>
            </w:r>
          </w:p>
        </w:tc>
      </w:tr>
      <w:tr w:rsidR="00EC0A7E" w:rsidRPr="00EA6828" w:rsidTr="00AA357B">
        <w:trPr>
          <w:trHeight w:hRule="exact" w:val="140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宗教权威参与纠纷化解的范式研究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马博文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宁夏中卫市中级人民法院法官助理</w:t>
            </w:r>
          </w:p>
        </w:tc>
      </w:tr>
      <w:tr w:rsidR="00EC0A7E" w:rsidRPr="00EA6828" w:rsidTr="00AA357B">
        <w:trPr>
          <w:trHeight w:hRule="exact" w:val="128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维稳与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维权：西部社会治理创新的思维向度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王佐龙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法学教授，海东市检察院副检察长</w:t>
            </w:r>
          </w:p>
        </w:tc>
      </w:tr>
      <w:tr w:rsidR="00EC0A7E" w:rsidRPr="00EA6828" w:rsidTr="00AA357B">
        <w:trPr>
          <w:trHeight w:hRule="exact" w:val="383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丝绸之路经济带建设的反恐对策分析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陈京春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范炯宇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栾世娇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陈京春，西北政法大学刑事法学院教授、法学博士，反恐怖主义研究院研究员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范炯宇，反恐怖主义研究员研究助理。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栾世娇，反恐怖主义研究员研究助理</w:t>
            </w:r>
          </w:p>
        </w:tc>
      </w:tr>
      <w:tr w:rsidR="00EC0A7E" w:rsidRPr="00EA6828" w:rsidTr="00AA357B">
        <w:trPr>
          <w:trHeight w:hRule="exact" w:val="240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我国西部地区宗教极端化的法律治理研究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马治国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张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磊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马治国，西安交通大学法学院，教授，博士生导师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张磊，西安交通大学法学院博士研究生</w:t>
            </w:r>
          </w:p>
        </w:tc>
      </w:tr>
      <w:tr w:rsidR="00EC0A7E" w:rsidRPr="00EA6828" w:rsidTr="00AA357B">
        <w:trPr>
          <w:trHeight w:hRule="exact" w:val="652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西部地区司法的公众参与之人民陪审员实践逻辑——基于CD法院人民陪审员实践调研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课题组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组长：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组员：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饶艾，西南交通大学公共管理与政法学院教授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谌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辉，成都市法院研究室主任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西南交大法学硕士和法律硕士研究生：刘燕茹、赵素慧、江贻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戌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、孙茜、刁舜、吴磊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黄橙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橙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（大邑县法院研究室）、李旭（金牛区公安治安处）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其他研究者：郝婷婷，成都市法院研究室</w:t>
            </w:r>
          </w:p>
        </w:tc>
      </w:tr>
      <w:tr w:rsidR="00EC0A7E" w:rsidRPr="00EA6828" w:rsidTr="00AA357B">
        <w:trPr>
          <w:trHeight w:hRule="exact" w:val="341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“诉前会议”改革及其法理基础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龚</w:t>
            </w:r>
            <w:proofErr w:type="gramEnd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  毅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万  毅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赵  亮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龚毅，四川省乐山市人民检察院检察长。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万毅，四川大学法学院教授、博士生导师。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赵亮，四川大学法学院诉讼法专业硕士研究生</w:t>
            </w:r>
          </w:p>
        </w:tc>
      </w:tr>
      <w:tr w:rsidR="00EC0A7E" w:rsidRPr="00EA6828" w:rsidTr="00AA357B">
        <w:trPr>
          <w:trHeight w:hRule="exact" w:val="241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民族区域自治的共同体诠释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徐  </w:t>
            </w:r>
            <w:proofErr w:type="gramStart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恒</w:t>
            </w:r>
            <w:proofErr w:type="gramEnd"/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赵  谦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徐恒，西藏大学政法学院讲师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赵谦，西南大学法学院副教授</w:t>
            </w:r>
          </w:p>
        </w:tc>
      </w:tr>
      <w:tr w:rsidR="00EC0A7E" w:rsidRPr="00EA6828" w:rsidTr="00AA357B">
        <w:trPr>
          <w:trHeight w:hRule="exact" w:val="121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基于新疆主体功能区划的生态补偿法律制度研究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江钦辉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喀什大学法政学院副教授</w:t>
            </w:r>
          </w:p>
        </w:tc>
      </w:tr>
      <w:tr w:rsidR="00EC0A7E" w:rsidRPr="00EA6828" w:rsidTr="00AA357B">
        <w:trPr>
          <w:trHeight w:hRule="exact" w:val="312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lastRenderedPageBreak/>
              <w:t>中哈宗教法比较视阈下新疆宗教问题之思考——以宗教与政治、教育的关系为话语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范少罡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荀文涛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范少罡，乌鲁木齐市沙依巴克区人民法院研究室审判员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荀文涛，乌鲁木齐市沙依巴克区法院研究室主任, 审判员</w:t>
            </w:r>
          </w:p>
        </w:tc>
      </w:tr>
      <w:tr w:rsidR="00EC0A7E" w:rsidRPr="00EA6828" w:rsidTr="00AA357B">
        <w:trPr>
          <w:trHeight w:hRule="exact" w:val="177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法治与德治相结合的农村法治化进路探究——基于新疆农牧民的解纷实践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薛全忠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塔里木大学法律系副教授</w:t>
            </w:r>
          </w:p>
        </w:tc>
      </w:tr>
      <w:tr w:rsidR="00EC0A7E" w:rsidRPr="00EA6828" w:rsidTr="00AA357B">
        <w:trPr>
          <w:trHeight w:hRule="exact" w:val="21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西部地区旅游业乱象的刑法规制——以云南旅游中的强迫交易为视野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于  涛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叶  萍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于涛,云南民族大学法学院讲师，硕士生导师。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叶萍，昆明理工大学法学院法学硕士</w:t>
            </w:r>
          </w:p>
        </w:tc>
      </w:tr>
      <w:tr w:rsidR="00EC0A7E" w:rsidRPr="00EA6828" w:rsidTr="00AA357B">
        <w:trPr>
          <w:trHeight w:hRule="exact" w:val="312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西部地区社会稳定的法治路径与对策探讨——以云南楚雄“大调解”机制为例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陈  勇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楚雄师范学院思想政治理论课教学科研部“思想道德修养与法律基础”教研室主任，云南兴彝律师事务所兼职律师，法学讲师</w:t>
            </w:r>
          </w:p>
        </w:tc>
      </w:tr>
      <w:tr w:rsidR="00EC0A7E" w:rsidRPr="00EA6828" w:rsidTr="00AA357B">
        <w:trPr>
          <w:trHeight w:hRule="exact" w:val="242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NGO提起环境公益诉讼的困境与突破——以云南</w:t>
            </w:r>
            <w:proofErr w:type="gramStart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铬渣案为</w:t>
            </w:r>
            <w:proofErr w:type="gramEnd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切入点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重庆市第三中级人民法院课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题组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课题组成员：樊非、李健、陈立洋、张胜仙、舒伟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执笔人：舒伟</w:t>
            </w:r>
          </w:p>
        </w:tc>
      </w:tr>
      <w:tr w:rsidR="00EC0A7E" w:rsidRPr="00EA6828" w:rsidTr="00AA357B">
        <w:trPr>
          <w:trHeight w:hRule="exact" w:val="184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lastRenderedPageBreak/>
              <w:t>民事执行检察监督实证研究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——以西部十二个省、自治区与直辖市为样本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谷佳杰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西南政法大学诉讼法与司法改革研究中心研究人员，法学博士</w:t>
            </w:r>
          </w:p>
        </w:tc>
      </w:tr>
      <w:tr w:rsidR="00EC0A7E" w:rsidRPr="00EA6828" w:rsidTr="00AA357B">
        <w:trPr>
          <w:trHeight w:hRule="exact" w:val="495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邻避运动</w:t>
            </w:r>
            <w:proofErr w:type="gramEnd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的生成原因与治理范式研究——基于重庆数起</w:t>
            </w:r>
            <w:proofErr w:type="gramStart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邻避运动</w:t>
            </w:r>
            <w:proofErr w:type="gramEnd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的实证分析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鄢德奎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陈德敏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鄢德奎，重庆大学</w:t>
            </w:r>
            <w:proofErr w:type="gramStart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西部环境</w:t>
            </w:r>
            <w:proofErr w:type="gramEnd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与资源法制研究中心研究人员，环境资源法学博士研究生；</w:t>
            </w:r>
          </w:p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陈德敏，教授，博士生导师，中国环境资源法学研究会副会长，重庆大学可持续发展研究院院长</w:t>
            </w:r>
          </w:p>
        </w:tc>
      </w:tr>
      <w:tr w:rsidR="00EC0A7E" w:rsidRPr="00EA6828" w:rsidTr="00AA357B">
        <w:trPr>
          <w:trHeight w:hRule="exact" w:val="737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二等奖（25篇）</w:t>
            </w:r>
          </w:p>
        </w:tc>
      </w:tr>
      <w:tr w:rsidR="00EC0A7E" w:rsidRPr="00EA6828" w:rsidTr="00AA357B">
        <w:trPr>
          <w:trHeight w:hRule="exact" w:val="7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题目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作者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单位</w:t>
            </w:r>
          </w:p>
        </w:tc>
      </w:tr>
      <w:tr w:rsidR="00EC0A7E" w:rsidRPr="00EA6828" w:rsidTr="00AA357B">
        <w:trPr>
          <w:trHeight w:hRule="exact" w:val="127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我国西部边疆民族地区安全稳定工作路径探析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张震涛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甘肃省委政法委调研员</w:t>
            </w:r>
          </w:p>
        </w:tc>
      </w:tr>
      <w:tr w:rsidR="00EC0A7E" w:rsidRPr="00EA6828" w:rsidTr="00AA357B">
        <w:trPr>
          <w:trHeight w:hRule="exact" w:val="19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法治视野下维护西部藏区社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会稳定的对策研究——以甘肃省为例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达永军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甘肃省武威市委政法委综合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信息科副科长</w:t>
            </w:r>
          </w:p>
        </w:tc>
      </w:tr>
      <w:tr w:rsidR="00EC0A7E" w:rsidRPr="00EA6828" w:rsidTr="00AA357B">
        <w:trPr>
          <w:trHeight w:hRule="exact" w:val="128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我国民族自治地方立法民主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化的理论发展与制度实践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刘训智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广西师范大学法学院讲师</w:t>
            </w:r>
          </w:p>
        </w:tc>
      </w:tr>
      <w:tr w:rsidR="00EC0A7E" w:rsidRPr="00EA6828" w:rsidTr="00AA357B">
        <w:trPr>
          <w:trHeight w:hRule="exact" w:val="62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创新社会治理视域下社区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矫</w:t>
            </w:r>
            <w:proofErr w:type="gramEnd"/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正工作研究——以广西社区矫正工作为例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课题组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课题组成员：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杨  明，广西政法管理干部学院司法警察系主任、教授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王勇健，广西政法管理干部学院政治处主任、副教授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陈铁步，广西警察学院政治部副主任、讲师、学士；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廖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炜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，广西政法管理干部学院司法警察系团委书记、讲师、学士</w:t>
            </w:r>
          </w:p>
        </w:tc>
      </w:tr>
      <w:tr w:rsidR="00EC0A7E" w:rsidRPr="00EA6828" w:rsidTr="00AA357B">
        <w:trPr>
          <w:trHeight w:hRule="exact" w:val="185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生态环境保护地方立法问题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研究——以贵州地方人大立法为例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李金国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贵州警官职业学院副教授，副调研员</w:t>
            </w:r>
          </w:p>
        </w:tc>
      </w:tr>
      <w:tr w:rsidR="00EC0A7E" w:rsidRPr="00EA6828" w:rsidTr="00AA357B">
        <w:trPr>
          <w:trHeight w:hRule="exact" w:val="31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贵州省实施“新环保法”存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在的问题及对策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朱  山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王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磊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朱山，贵州贵达律师事务所主任，贵州省法学会矿产资源法学研究会副会长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王磊，贵州贵达律师事务所律师</w:t>
            </w:r>
          </w:p>
        </w:tc>
      </w:tr>
      <w:tr w:rsidR="00EC0A7E" w:rsidRPr="00EA6828" w:rsidTr="00AA357B">
        <w:trPr>
          <w:trHeight w:hRule="exact" w:val="253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从依法防治为主推进社会稳定推进社会稳定推进社会稳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定推进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社会稳定——以公交暴力犯罪防治为视角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于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婷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包头市公交运输集团有限责任公司职员</w:t>
            </w:r>
          </w:p>
        </w:tc>
      </w:tr>
      <w:tr w:rsidR="00EC0A7E" w:rsidRPr="00EA6828" w:rsidTr="00AA357B">
        <w:trPr>
          <w:trHeight w:hRule="exact" w:val="129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论少数民族诉讼语言文字权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——以刑事诉讼程序为视角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塔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娜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内蒙古农业大学人文社会科学学院讲师，法学博士</w:t>
            </w:r>
          </w:p>
        </w:tc>
      </w:tr>
      <w:tr w:rsidR="00EC0A7E" w:rsidRPr="00EA6828" w:rsidTr="00AA357B">
        <w:trPr>
          <w:trHeight w:hRule="exact" w:val="18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宁夏内陆开放型经济试验区的法治化国际化营商环境建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设研究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钱  琳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宁夏自治区党校副教授</w:t>
            </w:r>
          </w:p>
        </w:tc>
      </w:tr>
      <w:tr w:rsidR="00EC0A7E" w:rsidRPr="00EA6828" w:rsidTr="00AA357B">
        <w:trPr>
          <w:trHeight w:hRule="exact" w:val="99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宁夏森林生态补偿制度研究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施海智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北方民族大学副教授</w:t>
            </w:r>
          </w:p>
        </w:tc>
      </w:tr>
      <w:tr w:rsidR="00EC0A7E" w:rsidRPr="00EA6828" w:rsidTr="00AA357B">
        <w:trPr>
          <w:trHeight w:hRule="exact" w:val="505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“一路一带”战略中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中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国法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治发展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的应然思考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马天山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青海省法学会特邀研究员，青海省法学会专家学术委员会委员，全国检察业务专家，中国民族法学研究会常务理事</w:t>
            </w:r>
          </w:p>
        </w:tc>
      </w:tr>
      <w:tr w:rsidR="00EC0A7E" w:rsidRPr="00EA6828" w:rsidTr="00AA357B">
        <w:trPr>
          <w:trHeight w:hRule="exact" w:val="439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西部地区经济民生法治经济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问题的研究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张振兴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张清泉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张芝发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张振兴，青海省西宁市城北区地方税务局，主任科员，经济师、企业法律顾问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张清泉，青海省地方税务局，办公室副主任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张芝发，青海省地方税务局，计财处副调研员</w:t>
            </w:r>
          </w:p>
        </w:tc>
      </w:tr>
      <w:tr w:rsidR="00EC0A7E" w:rsidRPr="00EA6828" w:rsidTr="00AA357B">
        <w:trPr>
          <w:trHeight w:hRule="exact" w:val="254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西部在押人员安全监控路径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探析：羁押表现量刑化——以陕西省B区看守所为切入视角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  弘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西安交通大学法学院副教授，法学博士</w:t>
            </w:r>
          </w:p>
        </w:tc>
      </w:tr>
      <w:tr w:rsidR="00EC0A7E" w:rsidRPr="00EA6828" w:rsidTr="00AA357B">
        <w:trPr>
          <w:trHeight w:hRule="exact" w:val="254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合作为主、分立为辅的对等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陪审关系构想及其展开——从我国陪审关系实践运行方式切入的思考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袁辉根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陕西省高级人民法院助理审判员</w:t>
            </w:r>
          </w:p>
        </w:tc>
      </w:tr>
      <w:tr w:rsidR="00EC0A7E" w:rsidRPr="00EA6828" w:rsidTr="00AA357B">
        <w:trPr>
          <w:trHeight w:hRule="exact" w:val="200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指导性案例在司法适用中的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困境与思考----以法律统一适用为视角分析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廖成芳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四川省乐山市夹江县人民法院立案庭审判员、副庭长</w:t>
            </w:r>
          </w:p>
        </w:tc>
      </w:tr>
      <w:tr w:rsidR="00EC0A7E" w:rsidRPr="00EA6828" w:rsidTr="00AA357B">
        <w:trPr>
          <w:trHeight w:hRule="exact" w:val="254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寻求司法公正与社会公正的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有机统一——以C市农村集体经济组织成员资格相关问题的研究为例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黄  洁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余  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黄洁，现任成都市成华区人民法院纪检组长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余沁，成都市成华区人民法院研究室副主任</w:t>
            </w:r>
          </w:p>
        </w:tc>
      </w:tr>
      <w:tr w:rsidR="00EC0A7E" w:rsidRPr="00EA6828" w:rsidTr="00AA357B">
        <w:trPr>
          <w:trHeight w:hRule="exact" w:val="11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大司徒降曲</w:t>
            </w:r>
            <w:proofErr w:type="gramStart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坚赞法律</w:t>
            </w:r>
            <w:proofErr w:type="gramEnd"/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思想考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次仁片多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西藏大学政法学院  法学系主任，副教授</w:t>
            </w:r>
          </w:p>
        </w:tc>
      </w:tr>
      <w:tr w:rsidR="00EC0A7E" w:rsidRPr="00EA6828" w:rsidTr="00AA357B">
        <w:trPr>
          <w:trHeight w:hRule="exact" w:val="181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西藏基层农牧区法治建设的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调查研究——以藏东贡觉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县相皮乡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麦东村为例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曹  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西藏自治区司法厅</w:t>
            </w:r>
          </w:p>
        </w:tc>
      </w:tr>
      <w:tr w:rsidR="00EC0A7E" w:rsidRPr="00EA6828" w:rsidTr="00AA357B">
        <w:trPr>
          <w:trHeight w:hRule="exact" w:val="254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西部地区社会稳定的法治路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径与对策探讨——以新疆阿克苏地区为例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罗  云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郭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锐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罗云，新疆拜城县人民检察院反贪局科员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郭锐，阿克苏地区法学会职员</w:t>
            </w:r>
          </w:p>
        </w:tc>
      </w:tr>
      <w:tr w:rsidR="00EC0A7E" w:rsidRPr="00EA6828" w:rsidTr="00AA357B">
        <w:trPr>
          <w:trHeight w:hRule="exact" w:val="171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从合议庭运行现状谈审判权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运行机制的改革与完善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王成军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0A2E9D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兵团第四师中级人民法院</w:t>
            </w:r>
          </w:p>
        </w:tc>
      </w:tr>
      <w:tr w:rsidR="00EC0A7E" w:rsidRPr="00EA6828" w:rsidTr="00AA357B">
        <w:trPr>
          <w:trHeight w:hRule="exact" w:val="18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兵团法律援助存在困境及对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策研究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单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姗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兵团监狱管理局纪委副主任科员</w:t>
            </w:r>
          </w:p>
        </w:tc>
      </w:tr>
      <w:tr w:rsidR="00EC0A7E" w:rsidRPr="00EA6828" w:rsidTr="00AA357B">
        <w:trPr>
          <w:trHeight w:hRule="exact" w:val="192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法庭上的民族、语言与权力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——以台湾司马库斯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榉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木案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为例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王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鑫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云南大学法学院讲师，法学博士</w:t>
            </w:r>
          </w:p>
        </w:tc>
      </w:tr>
      <w:tr w:rsidR="00EC0A7E" w:rsidRPr="00EA6828" w:rsidTr="00AA357B">
        <w:trPr>
          <w:trHeight w:hRule="exact" w:val="155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异化与回归：西部地区法治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建设中的公权力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黄  琪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云南警官学院法学院副教授</w:t>
            </w:r>
          </w:p>
        </w:tc>
      </w:tr>
      <w:tr w:rsidR="00EC0A7E" w:rsidRPr="00EA6828" w:rsidTr="00AA357B">
        <w:trPr>
          <w:trHeight w:hRule="exact" w:val="262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我国专业人民陪审员制度的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实然现状与应然走向——以《人民陪审员制度改革试点工作实施办法》为切入点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梅筱君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重庆市梁平县人民法院行政庭书记员</w:t>
            </w:r>
          </w:p>
        </w:tc>
      </w:tr>
      <w:tr w:rsidR="00EC0A7E" w:rsidRPr="00EA6828" w:rsidTr="00AA357B">
        <w:trPr>
          <w:trHeight w:hRule="exact" w:val="183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行走在理想与现实之间：刑事案例指导制度的缺漏与补强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詹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亮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重庆市梁平县人民法院行政庭助理审判员</w:t>
            </w:r>
          </w:p>
        </w:tc>
      </w:tr>
      <w:tr w:rsidR="00EC0A7E" w:rsidRPr="00EA6828" w:rsidTr="00AA357B">
        <w:trPr>
          <w:trHeight w:hRule="exact" w:val="737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三等奖（35篇）</w:t>
            </w:r>
          </w:p>
        </w:tc>
      </w:tr>
      <w:tr w:rsidR="00EC0A7E" w:rsidRPr="00EA6828" w:rsidTr="00AA357B">
        <w:trPr>
          <w:trHeight w:hRule="exact" w:val="7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题目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作者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单位</w:t>
            </w:r>
          </w:p>
        </w:tc>
      </w:tr>
      <w:tr w:rsidR="00EC0A7E" w:rsidRPr="00EA6828" w:rsidTr="00AA357B">
        <w:trPr>
          <w:trHeight w:hRule="exact" w:val="449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藏族传统生态文明与我国藏区生态法治建设研究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吕志祥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吕佳蒙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吕志祥，兰州理工大学法学院副院长、教授，甘肃生态建设与环境保护研究中心副主任，主要从事环境资源法研究；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吕佳蒙，兰州理工大学法学院硕士生</w:t>
            </w:r>
          </w:p>
        </w:tc>
      </w:tr>
      <w:tr w:rsidR="00EC0A7E" w:rsidRPr="00EA6828" w:rsidTr="00AA357B">
        <w:trPr>
          <w:trHeight w:hRule="exact" w:val="183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涉检社会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矛盾化解工作机制研究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金  石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甘肃省人民检察院法律政策研究室主任，全国检察业务专家</w:t>
            </w:r>
          </w:p>
        </w:tc>
      </w:tr>
      <w:tr w:rsidR="00EC0A7E" w:rsidRPr="00EA6828" w:rsidTr="00AA357B">
        <w:trPr>
          <w:trHeight w:hRule="exact" w:val="1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西部民族地区“一带一路”建设实施方略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科学化原则的法治化研究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黄谟媛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广西警察学院法学副教授</w:t>
            </w:r>
          </w:p>
        </w:tc>
      </w:tr>
      <w:tr w:rsidR="00EC0A7E" w:rsidRPr="00EA6828" w:rsidTr="00AA357B">
        <w:trPr>
          <w:trHeight w:hRule="exact" w:val="377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垃圾电子信息犯罪及刑事法律对策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庾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春明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蒋志荣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卿  勇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庾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春明，全州县人民法院，副院长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蒋志荣，全州县人民法院，政工科科长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卿勇，全州县人民检察院，职务犯罪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预防局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局长</w:t>
            </w:r>
          </w:p>
        </w:tc>
      </w:tr>
      <w:tr w:rsidR="00EC0A7E" w:rsidRPr="00EA6828" w:rsidTr="00AA357B">
        <w:trPr>
          <w:trHeight w:hRule="exact" w:val="367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论西部旅游资源开发中生态补偿的法律对策研究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罗锋懋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廖柏明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梁明通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罗锋懋，桂林电子科技大学教师，讲师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廖柏明，桂林电子科技大学教师，教授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梁明通，桂林电子科技大学法学院学生</w:t>
            </w:r>
          </w:p>
        </w:tc>
      </w:tr>
      <w:tr w:rsidR="00EC0A7E" w:rsidRPr="00EA6828" w:rsidTr="00AA357B">
        <w:trPr>
          <w:trHeight w:hRule="exact" w:val="510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相马与赛马:初任法官选任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机制多元化的路径思考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莫刚顺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伍秀春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张龙军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莫刚顺，广西全州县人民法院，院长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伍秀春，广西全州县人民法院，助理审判员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李安生，广西全州县人民法院民一庭副庭长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张龙军，广西全州县人民法院助理审判员</w:t>
            </w:r>
          </w:p>
        </w:tc>
      </w:tr>
      <w:tr w:rsidR="00EC0A7E" w:rsidRPr="00EA6828" w:rsidTr="00AA357B">
        <w:trPr>
          <w:trHeight w:hRule="exact" w:val="256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我国西部民族区域社会治理法治化体系的设想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张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帆</w:t>
            </w:r>
            <w:proofErr w:type="gramEnd"/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杨启明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张帆，法学博士，贵州民族大学法学院副教授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杨启明，贵州民族大学法学院法律硕士专业学位研究生</w:t>
            </w:r>
          </w:p>
        </w:tc>
      </w:tr>
      <w:tr w:rsidR="00EC0A7E" w:rsidRPr="00EA6828" w:rsidTr="00AA357B">
        <w:trPr>
          <w:trHeight w:hRule="exact" w:val="1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冲突与和谐——征地拆迁中的利益博弈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姚元良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黔东南州公安局副局长</w:t>
            </w:r>
          </w:p>
        </w:tc>
      </w:tr>
      <w:tr w:rsidR="00EC0A7E" w:rsidRPr="00EA6828" w:rsidTr="00AA357B">
        <w:trPr>
          <w:trHeight w:hRule="exact" w:val="368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依法治国视野下环境管理事务中的民族区域自治权初探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方  印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杨克慧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方  印,贵州大学法学院教授，贵州省环境与资源法研究会副会长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杨克慧，贵州大学法学院2015级环境与资源法硕士研究生</w:t>
            </w:r>
          </w:p>
        </w:tc>
      </w:tr>
      <w:tr w:rsidR="00EC0A7E" w:rsidRPr="00EA6828" w:rsidTr="00AA357B">
        <w:trPr>
          <w:trHeight w:hRule="exact" w:val="369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贵州省环境犯罪治理现状、问题与对策研究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宋  强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王明明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李晓丽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宋  强，贵州民族大学法学院教授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王明明，贵州民族大学法学院硕士研究生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李晓丽，贵州民族大学法学院硕士研究生</w:t>
            </w:r>
          </w:p>
        </w:tc>
      </w:tr>
      <w:tr w:rsidR="00EC0A7E" w:rsidRPr="00EA6828" w:rsidTr="00AA357B">
        <w:trPr>
          <w:trHeight w:hRule="exact" w:val="1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基层法院审判权运行机制改革初探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吴占英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满洲里市人民法院院长</w:t>
            </w:r>
          </w:p>
        </w:tc>
      </w:tr>
      <w:tr w:rsidR="00EC0A7E" w:rsidRPr="00EA6828" w:rsidTr="00AA357B">
        <w:trPr>
          <w:trHeight w:hRule="exact" w:val="249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基层法院司法公信力建设的困境与反思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王敬渊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高占峰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王敬渊，内蒙古鄂尔多斯市达拉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特旗法院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法官助理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高占峰，内蒙古鄂尔多斯市达拉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特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旗旗委办公室秘书</w:t>
            </w:r>
          </w:p>
        </w:tc>
      </w:tr>
      <w:tr w:rsidR="00EC0A7E" w:rsidRPr="00EA6828" w:rsidTr="00AA357B">
        <w:trPr>
          <w:trHeight w:hRule="exact" w:val="1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论我国西部民族地区水权交易体制的构建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王生华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北方民族大学教授</w:t>
            </w:r>
          </w:p>
        </w:tc>
      </w:tr>
      <w:tr w:rsidR="00EC0A7E" w:rsidRPr="00EA6828" w:rsidTr="00AA357B">
        <w:trPr>
          <w:trHeight w:hRule="exact" w:val="127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论我国地方民族立法体系的现状、问题与完善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刘振宇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宁夏大学政法学院教师</w:t>
            </w:r>
          </w:p>
        </w:tc>
      </w:tr>
      <w:tr w:rsidR="00EC0A7E" w:rsidRPr="00EA6828" w:rsidTr="00AA357B">
        <w:trPr>
          <w:trHeight w:hRule="exact" w:val="395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循环经济试验区生态环境立法研究——以柴达木循环经济试验区为例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全  武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和绿江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全武，海西州中级人民法院副院长、审判委员会委员、四级高级法官，青海省法官协会副秘书长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和绿江，海西州中级人民法院，书记员</w:t>
            </w:r>
          </w:p>
        </w:tc>
      </w:tr>
      <w:tr w:rsidR="00EC0A7E" w:rsidRPr="00EA6828" w:rsidTr="00AA357B">
        <w:trPr>
          <w:trHeight w:hRule="exact" w:val="1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一带一路战略实施中的知识产权信息国际合作机制研究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周  方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西安交通大学法学院副教授，法学博士</w:t>
            </w:r>
          </w:p>
        </w:tc>
      </w:tr>
      <w:tr w:rsidR="00EC0A7E" w:rsidRPr="00EA6828" w:rsidTr="00AA357B">
        <w:trPr>
          <w:trHeight w:hRule="exact" w:val="254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陕西在丝绸之路经济带建设中有关政策沟通与法制保障问题研究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张炜达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屈当平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张炜达，西北大学法学院教授，法学博士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屈当平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，西北大学法学院硕士研究生</w:t>
            </w:r>
          </w:p>
        </w:tc>
      </w:tr>
      <w:tr w:rsidR="00EC0A7E" w:rsidRPr="00EA6828" w:rsidTr="00AA357B">
        <w:trPr>
          <w:trHeight w:hRule="exact" w:val="249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lastRenderedPageBreak/>
              <w:t>西部S省法院司法体制改革难点问题实证研究——以西部S省Z县法院审判权运行机制改革切入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王琪轩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陕西省高级人民法院研究室调研科科长，西安铁路运输法院审委会委员、民事审判庭庭长，二级法官</w:t>
            </w:r>
          </w:p>
        </w:tc>
      </w:tr>
      <w:tr w:rsidR="00EC0A7E" w:rsidRPr="00EA6828" w:rsidTr="00AA357B">
        <w:trPr>
          <w:trHeight w:hRule="exact" w:val="184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新刑事诉讼法实施后四川民族地区适用“刑事和解”制度的调查与思考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杨华双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西南民族大学法学院副教授</w:t>
            </w:r>
          </w:p>
        </w:tc>
      </w:tr>
      <w:tr w:rsidR="00EC0A7E" w:rsidRPr="00EA6828" w:rsidTr="00AA357B">
        <w:trPr>
          <w:trHeight w:hRule="exact" w:val="24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人民法院内设机构改革研究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——以基层人民法院应对司法改革为视角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吴国军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万  静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吴国军，简阳市人民法院党组书记、院长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万静，资阳市中级人民法院政治部宣教处</w:t>
            </w:r>
          </w:p>
        </w:tc>
      </w:tr>
      <w:tr w:rsidR="00EC0A7E" w:rsidRPr="00EA6828" w:rsidTr="00AA357B">
        <w:trPr>
          <w:trHeight w:hRule="exact" w:val="310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出租车顶灯经营权人是否构成机动车交通事故责任纠纷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案件的责任主体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  林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马红梅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张林，西藏自治区高级人民法院民一庭庭长助理，审判员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马红梅，西藏自治区高级人民法院审判员</w:t>
            </w:r>
          </w:p>
        </w:tc>
      </w:tr>
      <w:tr w:rsidR="00EC0A7E" w:rsidRPr="00EA6828" w:rsidTr="00AA357B">
        <w:trPr>
          <w:trHeight w:hRule="exact" w:val="1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关于西藏农牧区实施《婚姻法》的几点思考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刘丽娜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米林县人民法院 ，副院长，二级法官</w:t>
            </w:r>
          </w:p>
        </w:tc>
      </w:tr>
      <w:tr w:rsidR="00EC0A7E" w:rsidRPr="00EA6828" w:rsidTr="00AA357B">
        <w:trPr>
          <w:trHeight w:hRule="exact" w:val="239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阿克苏地区非法宗教活动产生的根源、危害及对策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刘清举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刘喜进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刘清举，阿克苏地区法学会常务副会长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刘喜进，阿克苏地区民族宗教事务委员会宗教科科长</w:t>
            </w:r>
          </w:p>
        </w:tc>
      </w:tr>
      <w:tr w:rsidR="00EC0A7E" w:rsidRPr="00EA6828" w:rsidTr="00AA357B">
        <w:trPr>
          <w:trHeight w:hRule="exact" w:val="1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新疆依法治理未成年人参加宗教活动的思考与建议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江晓燕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新疆社会科学院法学研究所助理研究员</w:t>
            </w:r>
          </w:p>
        </w:tc>
      </w:tr>
      <w:tr w:rsidR="00EC0A7E" w:rsidRPr="00EA6828" w:rsidTr="00AA357B">
        <w:trPr>
          <w:trHeight w:hRule="exact" w:val="310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法律良知下的法德兼治--法治与德治路径的理论与实践创新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许  准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朱建章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许准，乌鲁木齐市法学会干部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朱建章，乌鲁木齐市委政法委常务副书记，市法学会常务副会长</w:t>
            </w:r>
          </w:p>
        </w:tc>
      </w:tr>
      <w:tr w:rsidR="00EC0A7E" w:rsidRPr="00EA6828" w:rsidTr="00AA357B">
        <w:trPr>
          <w:trHeight w:hRule="exact" w:val="242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新疆乡村旅游法治建设研究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沈  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新疆社会科学院法学研究所助理研究员，厦门大学2015级宪法与行政法学博士研究生</w:t>
            </w:r>
          </w:p>
        </w:tc>
      </w:tr>
      <w:tr w:rsidR="00EC0A7E" w:rsidRPr="00EA6828" w:rsidTr="00AA357B">
        <w:trPr>
          <w:trHeight w:hRule="exact" w:val="128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8949A7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8949A7">
              <w:rPr>
                <w:rFonts w:ascii="仿宋" w:eastAsia="仿宋" w:hAnsi="仿宋" w:cs="仿宋_GB2312" w:hint="eastAsia"/>
                <w:sz w:val="30"/>
                <w:szCs w:val="30"/>
              </w:rPr>
              <w:t>对我国环境民事公益诉讼现状的思考及建议</w:t>
            </w:r>
          </w:p>
          <w:p w:rsidR="00EC0A7E" w:rsidRPr="008949A7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8949A7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8949A7">
              <w:rPr>
                <w:rFonts w:ascii="仿宋" w:eastAsia="仿宋" w:hAnsi="仿宋" w:cs="仿宋_GB2312" w:hint="eastAsia"/>
                <w:sz w:val="30"/>
                <w:szCs w:val="30"/>
              </w:rPr>
              <w:t>胡春红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8949A7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8949A7">
              <w:rPr>
                <w:rFonts w:ascii="仿宋" w:eastAsia="仿宋" w:hAnsi="仿宋" w:cs="仿宋_GB2312" w:hint="eastAsia"/>
                <w:sz w:val="30"/>
                <w:szCs w:val="30"/>
              </w:rPr>
              <w:t>第八师中级人民法院</w:t>
            </w:r>
          </w:p>
        </w:tc>
      </w:tr>
      <w:tr w:rsidR="00EC0A7E" w:rsidRPr="00EA6828" w:rsidTr="00AA357B">
        <w:trPr>
          <w:trHeight w:hRule="exact" w:val="183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试论新媒体时代的审判权运行与舆论监督——以社会关注的刑事案件分析为视角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张  君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第八师中级人民法院</w:t>
            </w:r>
          </w:p>
        </w:tc>
      </w:tr>
      <w:tr w:rsidR="00EC0A7E" w:rsidRPr="00EA6828" w:rsidTr="00AA357B">
        <w:trPr>
          <w:trHeight w:hRule="exact" w:val="183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农业保险巨灾风险分散机制的主体制度角色分析与法律制度建构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周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珏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云南财经大学讲师</w:t>
            </w:r>
          </w:p>
        </w:tc>
      </w:tr>
      <w:tr w:rsidR="00EC0A7E" w:rsidRPr="00EA6828" w:rsidTr="00AA357B">
        <w:trPr>
          <w:trHeight w:hRule="exact" w:val="183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论西部民族地区“一带一路”建设的法律机制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丁国峰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法学博士，副教授，昆明理工大学法学院经济法学研究中心主任</w:t>
            </w:r>
          </w:p>
        </w:tc>
      </w:tr>
      <w:tr w:rsidR="00EC0A7E" w:rsidRPr="00EA6828" w:rsidTr="00AA357B">
        <w:trPr>
          <w:trHeight w:hRule="exact" w:val="249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lastRenderedPageBreak/>
              <w:t>走在西部边疆法治之路上的公安经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侦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解析——以构建现行规制下的公安法治经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侦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为目标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王朝佐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云南省临沧市公安局经侦支队政委，一级警督</w:t>
            </w:r>
          </w:p>
        </w:tc>
      </w:tr>
      <w:tr w:rsidR="00EC0A7E" w:rsidRPr="00EA6828" w:rsidTr="00AA357B">
        <w:trPr>
          <w:trHeight w:hRule="exact" w:val="183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裁判文书说理可接受性现状检视与路径完善——基于裁判文书说理受众群体的考察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黄  晨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重庆市第一中级人民法院研究室，助理审判员</w:t>
            </w:r>
          </w:p>
        </w:tc>
      </w:tr>
      <w:tr w:rsidR="00EC0A7E" w:rsidRPr="00EA6828" w:rsidTr="00AA357B">
        <w:trPr>
          <w:trHeight w:hRule="exact" w:val="333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西部林业生态建设与森林生态市场补偿法律机制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龚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微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黄锡生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龚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微，重庆大学法学博士后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黄锡生，重庆大学法学院教授、院长、重庆市人文社科重点研究基地西部环境资源法制建设研究中心主任</w:t>
            </w:r>
          </w:p>
        </w:tc>
      </w:tr>
      <w:tr w:rsidR="00EC0A7E" w:rsidRPr="00EA6828" w:rsidTr="00AA357B">
        <w:trPr>
          <w:trHeight w:hRule="exact" w:val="244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上级法院逐级遴选法官的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现实意义与理想模式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邓</w:t>
            </w:r>
            <w:proofErr w:type="gramEnd"/>
            <w:r w:rsidRPr="00EA6828">
              <w:rPr>
                <w:rFonts w:ascii="仿宋" w:eastAsia="仿宋" w:hAnsi="仿宋" w:cs="仿宋_GB2312"/>
                <w:sz w:val="30"/>
                <w:szCs w:val="30"/>
              </w:rPr>
              <w:t xml:space="preserve">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斌</w:t>
            </w:r>
            <w:proofErr w:type="gramEnd"/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李桂红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邓</w:t>
            </w:r>
            <w:proofErr w:type="gramEnd"/>
            <w:r w:rsidRPr="00EA6828">
              <w:rPr>
                <w:rFonts w:ascii="仿宋" w:eastAsia="仿宋" w:hAnsi="仿宋" w:cs="仿宋_GB2312"/>
                <w:sz w:val="30"/>
                <w:szCs w:val="30"/>
              </w:rPr>
              <w:t xml:space="preserve">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斌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，重庆市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渝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北区人民法院助理审判员。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李桂红,重庆市云阳县人民法院助理审判员</w:t>
            </w:r>
          </w:p>
        </w:tc>
      </w:tr>
      <w:tr w:rsidR="00EC0A7E" w:rsidRPr="00EA6828" w:rsidTr="00AA357B">
        <w:trPr>
          <w:trHeight w:hRule="exact" w:val="32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审判模式的网络化与电子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化：一带一路视野下互联网络购物模式纠纷解决机制的法治创新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邓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斌</w:t>
            </w:r>
            <w:proofErr w:type="gramEnd"/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龙海燕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邢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波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邓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斌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，重庆市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渝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北区人民法院助理审判员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龙海燕，重庆市云阳县人民检察院</w:t>
            </w: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侦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监科干部</w:t>
            </w:r>
          </w:p>
          <w:p w:rsidR="00EC0A7E" w:rsidRPr="00EA6828" w:rsidRDefault="00EC0A7E" w:rsidP="00AA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>邢</w:t>
            </w:r>
            <w:proofErr w:type="gramEnd"/>
            <w:r w:rsidRPr="00EA6828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波，重庆市巴南区人民法院民三庭助理审判员</w:t>
            </w:r>
          </w:p>
        </w:tc>
      </w:tr>
    </w:tbl>
    <w:p w:rsidR="00B30ADE" w:rsidRPr="00EC0A7E" w:rsidRDefault="00B30ADE"/>
    <w:sectPr w:rsidR="00B30ADE" w:rsidRPr="00EC0A7E" w:rsidSect="004E27B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4C" w:rsidRDefault="00621F4C" w:rsidP="004E27BF">
      <w:r>
        <w:separator/>
      </w:r>
    </w:p>
  </w:endnote>
  <w:endnote w:type="continuationSeparator" w:id="0">
    <w:p w:rsidR="00621F4C" w:rsidRDefault="00621F4C" w:rsidP="004E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C5" w:rsidRDefault="00621F4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B655C5" w:rsidRDefault="004E27B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7462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E0BC0" w:rsidRPr="00BE0BC0">
                  <w:rPr>
                    <w:noProof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4C" w:rsidRDefault="00621F4C" w:rsidP="004E27BF">
      <w:r>
        <w:separator/>
      </w:r>
    </w:p>
  </w:footnote>
  <w:footnote w:type="continuationSeparator" w:id="0">
    <w:p w:rsidR="00621F4C" w:rsidRDefault="00621F4C" w:rsidP="004E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C5" w:rsidRDefault="00621F4C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A7E"/>
    <w:rsid w:val="00030468"/>
    <w:rsid w:val="000A2E9D"/>
    <w:rsid w:val="0021222D"/>
    <w:rsid w:val="003D71A5"/>
    <w:rsid w:val="004E27BF"/>
    <w:rsid w:val="00537FB9"/>
    <w:rsid w:val="005748A1"/>
    <w:rsid w:val="00621F4C"/>
    <w:rsid w:val="008949A7"/>
    <w:rsid w:val="00B30ADE"/>
    <w:rsid w:val="00B7462E"/>
    <w:rsid w:val="00BE0BC0"/>
    <w:rsid w:val="00DD73F6"/>
    <w:rsid w:val="00E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0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0A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EC0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0A7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ike.haosou.com/doc/6465900-667959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999</Words>
  <Characters>5700</Characters>
  <Application>Microsoft Office Word</Application>
  <DocSecurity>0</DocSecurity>
  <Lines>47</Lines>
  <Paragraphs>13</Paragraphs>
  <ScaleCrop>false</ScaleCrop>
  <Company>Microsoft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9</cp:revision>
  <dcterms:created xsi:type="dcterms:W3CDTF">2015-09-17T08:18:00Z</dcterms:created>
  <dcterms:modified xsi:type="dcterms:W3CDTF">2015-09-19T12:58:00Z</dcterms:modified>
</cp:coreProperties>
</file>