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9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336"/>
        <w:gridCol w:w="1009"/>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90" w:type="dxa"/>
            <w:gridSpan w:val="4"/>
            <w:noWrap/>
            <w:vAlign w:val="center"/>
          </w:tcPr>
          <w:p>
            <w:pPr>
              <w:spacing w:line="240" w:lineRule="atLeast"/>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第</w:t>
            </w:r>
            <w:r>
              <w:rPr>
                <w:rFonts w:hint="eastAsia" w:ascii="方正小标宋简体" w:hAnsi="方正小标宋简体" w:eastAsia="方正小标宋简体" w:cs="方正小标宋简体"/>
                <w:b w:val="0"/>
                <w:bCs/>
                <w:color w:val="auto"/>
                <w:sz w:val="36"/>
                <w:szCs w:val="36"/>
                <w:lang w:eastAsia="zh-CN"/>
              </w:rPr>
              <w:t>十四届泛珠三角合作与发展法治论坛拟</w:t>
            </w:r>
            <w:r>
              <w:rPr>
                <w:rFonts w:hint="eastAsia" w:ascii="方正小标宋简体" w:hAnsi="方正小标宋简体" w:eastAsia="方正小标宋简体" w:cs="方正小标宋简体"/>
                <w:b w:val="0"/>
                <w:bCs/>
                <w:color w:val="auto"/>
                <w:sz w:val="36"/>
                <w:szCs w:val="36"/>
              </w:rPr>
              <w:t>获奖论文名单</w:t>
            </w:r>
          </w:p>
          <w:p>
            <w:pPr>
              <w:spacing w:line="240" w:lineRule="atLeast"/>
              <w:jc w:val="center"/>
              <w:rPr>
                <w:rFonts w:hint="eastAsia" w:ascii="仿宋_GB2312" w:hAnsi="仿宋_GB2312" w:eastAsia="仿宋_GB2312" w:cs="仿宋_GB2312"/>
                <w:b w:val="0"/>
                <w:bCs/>
                <w:color w:val="auto"/>
                <w:sz w:val="36"/>
                <w:szCs w:val="36"/>
              </w:rPr>
            </w:pPr>
            <w:r>
              <w:rPr>
                <w:rFonts w:hint="eastAsia" w:ascii="仿宋_GB2312" w:hAnsi="仿宋_GB2312" w:eastAsia="仿宋_GB2312" w:cs="仿宋_GB2312"/>
                <w:b w:val="0"/>
                <w:bCs/>
                <w:color w:val="auto"/>
                <w:sz w:val="28"/>
                <w:szCs w:val="28"/>
              </w:rPr>
              <w:t>(共100篇   同一等次排名不分先后)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90" w:type="dxa"/>
            <w:gridSpan w:val="4"/>
            <w:noWrap/>
            <w:vAlign w:val="center"/>
          </w:tcPr>
          <w:p>
            <w:pPr>
              <w:spacing w:line="240" w:lineRule="atLeast"/>
              <w:ind w:left="249" w:leftChars="0" w:hanging="249" w:hangingChars="104"/>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一等奖（10</w:t>
            </w:r>
            <w:r>
              <w:rPr>
                <w:rFonts w:hint="eastAsia" w:ascii="仿宋_GB2312" w:hAnsi="仿宋_GB2312" w:eastAsia="仿宋_GB2312" w:cs="仿宋_GB2312"/>
                <w:b w:val="0"/>
                <w:bCs/>
                <w:color w:val="auto"/>
                <w:sz w:val="24"/>
                <w:szCs w:val="24"/>
                <w:lang w:eastAsia="zh-CN"/>
              </w:rPr>
              <w:t>篇</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检察机关服务非公经济发展的现状及刑事检察法治保障路径思考</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课题组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福建省泉州市人民检察院办公室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对标国际，服务本土：法治化营商环境评价指标体系构建研究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王晨安</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福建省</w:t>
            </w:r>
            <w:r>
              <w:rPr>
                <w:rFonts w:hint="eastAsia" w:ascii="仿宋_GB2312" w:hAnsi="仿宋_GB2312" w:eastAsia="仿宋_GB2312" w:cs="仿宋_GB2312"/>
                <w:b w:val="0"/>
                <w:bCs/>
                <w:color w:val="auto"/>
                <w:sz w:val="24"/>
                <w:szCs w:val="24"/>
              </w:rPr>
              <w:t>厦门市思明区人民法院行政庭法官助理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防范化解重大金融风险法律问题的分析——以H市两级法院办理的案件为视角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王再忠</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湖南省怀化市中级人民法院副院长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司法责任制改革背景下加强统一法律适用机制供给研究</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张化冰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邹宗明</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eastAsia="zh-CN" w:bidi="ar"/>
              </w:rPr>
              <w:t>贵州省</w:t>
            </w:r>
            <w:r>
              <w:rPr>
                <w:rFonts w:hint="eastAsia" w:ascii="仿宋_GB2312" w:hAnsi="仿宋_GB2312" w:eastAsia="仿宋_GB2312" w:cs="仿宋_GB2312"/>
                <w:b w:val="0"/>
                <w:bCs/>
                <w:color w:val="auto"/>
                <w:kern w:val="0"/>
                <w:sz w:val="24"/>
                <w:szCs w:val="24"/>
                <w:lang w:bidi="ar"/>
              </w:rPr>
              <w:t>安顺市中级人民法院</w:t>
            </w:r>
            <w:r>
              <w:rPr>
                <w:rFonts w:hint="eastAsia" w:ascii="仿宋_GB2312" w:hAnsi="仿宋_GB2312" w:eastAsia="仿宋_GB2312" w:cs="仿宋_GB2312"/>
                <w:b w:val="0"/>
                <w:bCs/>
                <w:color w:val="auto"/>
                <w:kern w:val="0"/>
                <w:sz w:val="24"/>
                <w:szCs w:val="24"/>
                <w:lang w:eastAsia="zh-CN" w:bidi="ar"/>
              </w:rPr>
              <w:t>研究室主任</w:t>
            </w:r>
          </w:p>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eastAsia="zh-CN" w:bidi="ar"/>
              </w:rPr>
              <w:t>贵州省</w:t>
            </w:r>
            <w:r>
              <w:rPr>
                <w:rFonts w:hint="eastAsia" w:ascii="仿宋_GB2312" w:hAnsi="仿宋_GB2312" w:eastAsia="仿宋_GB2312" w:cs="仿宋_GB2312"/>
                <w:b w:val="0"/>
                <w:bCs/>
                <w:color w:val="auto"/>
                <w:kern w:val="0"/>
                <w:sz w:val="24"/>
                <w:szCs w:val="24"/>
                <w:lang w:bidi="ar"/>
              </w:rPr>
              <w:t>安顺市中级人民法院</w:t>
            </w:r>
            <w:r>
              <w:rPr>
                <w:rFonts w:hint="eastAsia" w:ascii="仿宋_GB2312" w:hAnsi="仿宋_GB2312" w:eastAsia="仿宋_GB2312" w:cs="仿宋_GB2312"/>
                <w:b w:val="0"/>
                <w:bCs/>
                <w:color w:val="auto"/>
                <w:kern w:val="0"/>
                <w:sz w:val="24"/>
                <w:szCs w:val="24"/>
                <w:lang w:eastAsia="zh-CN" w:bidi="ar"/>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从“于欢案”看司法审判中有效应对网络舆情的良谋善策--以网络舆情态势发展的原因力和规律分析为角度　</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邱明苹</w:t>
            </w:r>
          </w:p>
        </w:tc>
        <w:tc>
          <w:tcPr>
            <w:tcW w:w="5460" w:type="dxa"/>
            <w:vAlign w:val="center"/>
          </w:tcPr>
          <w:p>
            <w:pPr>
              <w:spacing w:line="240" w:lineRule="atLeast"/>
              <w:jc w:val="both"/>
              <w:rPr>
                <w:rFonts w:hint="eastAsia" w:ascii="仿宋_GB2312" w:hAnsi="仿宋_GB2312" w:eastAsia="仿宋_GB2312" w:cs="仿宋_GB2312"/>
                <w:b w:val="0"/>
                <w:bCs/>
                <w:color w:val="auto"/>
                <w:spacing w:val="-8"/>
                <w:sz w:val="24"/>
                <w:szCs w:val="24"/>
              </w:rPr>
            </w:pPr>
            <w:r>
              <w:rPr>
                <w:rFonts w:hint="eastAsia" w:ascii="仿宋_GB2312" w:hAnsi="仿宋_GB2312" w:eastAsia="仿宋_GB2312" w:cs="仿宋_GB2312"/>
                <w:b w:val="0"/>
                <w:bCs/>
                <w:color w:val="auto"/>
                <w:spacing w:val="-8"/>
                <w:sz w:val="24"/>
                <w:szCs w:val="24"/>
              </w:rPr>
              <w:t>福建</w:t>
            </w:r>
            <w:r>
              <w:rPr>
                <w:rFonts w:hint="eastAsia" w:ascii="仿宋_GB2312" w:hAnsi="仿宋_GB2312" w:eastAsia="仿宋_GB2312" w:cs="仿宋_GB2312"/>
                <w:b w:val="0"/>
                <w:bCs/>
                <w:color w:val="auto"/>
                <w:sz w:val="24"/>
                <w:szCs w:val="24"/>
              </w:rPr>
              <w:t>省</w:t>
            </w:r>
            <w:r>
              <w:rPr>
                <w:rFonts w:hint="eastAsia" w:ascii="仿宋_GB2312" w:hAnsi="仿宋_GB2312" w:eastAsia="仿宋_GB2312" w:cs="仿宋_GB2312"/>
                <w:b w:val="0"/>
                <w:bCs/>
                <w:color w:val="auto"/>
                <w:spacing w:val="-8"/>
                <w:sz w:val="24"/>
                <w:szCs w:val="24"/>
              </w:rPr>
              <w:t>漳浦县人民法院</w:t>
            </w:r>
            <w:r>
              <w:rPr>
                <w:rFonts w:hint="eastAsia" w:ascii="仿宋_GB2312" w:hAnsi="仿宋_GB2312" w:eastAsia="仿宋_GB2312" w:cs="仿宋_GB2312"/>
                <w:b w:val="0"/>
                <w:bCs/>
                <w:color w:val="auto"/>
                <w:sz w:val="24"/>
                <w:szCs w:val="24"/>
              </w:rPr>
              <w:t>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环保与经济：营商环境法治化构建的环境治理影响与平衡</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龚展泽</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广东省江门市江海区人民法院法官助理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让法律成为护身符：涉民企刑事案件辩护律师调查取证权若干问题探究</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胡剑涛</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王彦平</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石瑞婷</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湖南省新田县人民法院院长</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湖南省新田县人民法院审委会专职委员</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湖南省永州市中级人民法院研究室副主任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从实践到法理：西部地区企业法治化营商环境之优化路径</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曾泽波</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王  超</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eastAsia="zh-CN" w:bidi="ar"/>
              </w:rPr>
              <w:t>四川省</w:t>
            </w:r>
            <w:r>
              <w:rPr>
                <w:rFonts w:hint="eastAsia" w:ascii="仿宋_GB2312" w:hAnsi="仿宋_GB2312" w:eastAsia="仿宋_GB2312" w:cs="仿宋_GB2312"/>
                <w:b w:val="0"/>
                <w:bCs/>
                <w:color w:val="auto"/>
                <w:kern w:val="0"/>
                <w:sz w:val="24"/>
                <w:szCs w:val="24"/>
                <w:lang w:bidi="ar"/>
              </w:rPr>
              <w:t>广安市华蓥市司法局局长</w:t>
            </w:r>
            <w:r>
              <w:rPr>
                <w:rFonts w:hint="eastAsia" w:ascii="仿宋_GB2312" w:hAnsi="仿宋_GB2312" w:eastAsia="仿宋_GB2312" w:cs="仿宋_GB2312"/>
                <w:b w:val="0"/>
                <w:bCs/>
                <w:color w:val="auto"/>
                <w:kern w:val="0"/>
                <w:sz w:val="24"/>
                <w:szCs w:val="24"/>
                <w:lang w:bidi="ar"/>
              </w:rPr>
              <w:br w:type="textWrapping"/>
            </w:r>
            <w:r>
              <w:rPr>
                <w:rFonts w:hint="eastAsia" w:ascii="仿宋_GB2312" w:hAnsi="仿宋_GB2312" w:eastAsia="仿宋_GB2312" w:cs="仿宋_GB2312"/>
                <w:b w:val="0"/>
                <w:bCs/>
                <w:color w:val="auto"/>
                <w:kern w:val="0"/>
                <w:sz w:val="24"/>
                <w:szCs w:val="24"/>
                <w:lang w:eastAsia="zh-CN" w:bidi="ar"/>
              </w:rPr>
              <w:t>四川省广安市</w:t>
            </w:r>
            <w:r>
              <w:rPr>
                <w:rFonts w:hint="eastAsia" w:ascii="仿宋_GB2312" w:hAnsi="仿宋_GB2312" w:eastAsia="仿宋_GB2312" w:cs="仿宋_GB2312"/>
                <w:b w:val="0"/>
                <w:bCs/>
                <w:color w:val="auto"/>
                <w:kern w:val="0"/>
                <w:sz w:val="24"/>
                <w:szCs w:val="24"/>
                <w:lang w:bidi="ar"/>
              </w:rPr>
              <w:t>华蓥市司法局科员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营商环境的行政法治化路径探析—以L市行政案件的司法审查为逻辑起点</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胡浪波</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泸州市中级人民法院政研室干部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5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区域性国际性经贸纠纷解决的实证研究——以昆明市为范本</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欧阳杉</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云南财经大学法学院讲师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90" w:type="dxa"/>
            <w:gridSpan w:val="4"/>
            <w:noWrap/>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二等奖（30</w:t>
            </w:r>
            <w:r>
              <w:rPr>
                <w:rFonts w:hint="eastAsia" w:ascii="仿宋_GB2312" w:hAnsi="仿宋_GB2312" w:eastAsia="仿宋_GB2312" w:cs="仿宋_GB2312"/>
                <w:b w:val="0"/>
                <w:bCs/>
                <w:color w:val="auto"/>
                <w:sz w:val="24"/>
                <w:szCs w:val="24"/>
                <w:lang w:eastAsia="zh-CN"/>
              </w:rPr>
              <w:t>篇</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新经济业态视野下共享使用权的法治保障研究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沈  威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徐晋雄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福建省莆田市城厢区检察院副检察长               福建省莆田市城厢区检察院公诉科副科长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面对涉税犯罪——行政执法与刑事司法衔接的困境与出路</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周孙章</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福建省平潭综合实验区人民检察院涉台自贸检察室负责人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执行转破产审查制度的困境及出路</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谢建才</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福建省漳州市中级人民法院法官助理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司法优化营商环境法治化的实践考察与进阶完善——以建立营商环境法治化司法评价指数为视角</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李桂红</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程  怡</w:t>
            </w:r>
          </w:p>
        </w:tc>
        <w:tc>
          <w:tcPr>
            <w:tcW w:w="5460" w:type="dxa"/>
            <w:vAlign w:val="center"/>
          </w:tcPr>
          <w:p>
            <w:pPr>
              <w:widowControl/>
              <w:spacing w:line="240" w:lineRule="atLeast"/>
              <w:jc w:val="both"/>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广东省深圳市中级人民法院审管办法官助理</w:t>
            </w:r>
          </w:p>
          <w:p>
            <w:pPr>
              <w:widowControl/>
              <w:spacing w:line="240" w:lineRule="atLeast"/>
              <w:jc w:val="both"/>
              <w:textAlignment w:val="center"/>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广东省珠海市金湾区人民法院行政庭一级法官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优化法治化营商环境，促进企业健康发展——横琴自贸区公司类案件司法观察报告</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邝  鹂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袁  英</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广东省珠海横琴新区人民法院一级法官</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广东省珠海横琴新区人民法院法官助理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迈向多元：技术类知识产权案件事实查明机制的进路思考——以技术调查官制度的创新实践为样本</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舒东龙</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张安琪</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湖南省怀化市中级人民法院审委会委员</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湖南省</w:t>
            </w:r>
            <w:r>
              <w:rPr>
                <w:rFonts w:hint="eastAsia" w:ascii="仿宋_GB2312" w:hAnsi="仿宋_GB2312" w:eastAsia="仿宋_GB2312" w:cs="仿宋_GB2312"/>
                <w:b w:val="0"/>
                <w:bCs/>
                <w:color w:val="auto"/>
                <w:sz w:val="24"/>
                <w:szCs w:val="24"/>
              </w:rPr>
              <w:t>怀化市中级人民法院研究室科员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“执转破”司法风险与防范</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胡柏茂</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湖南省嘉禾县人民法院法官助理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widowControl/>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非法集资类案件社会风险防控机制研究——以被害人参与程序为中心</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温丽萍</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江西财经大学法学院诉讼法学研究生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检察机关履行依法保障民营经济发展职能的现状 问题与对策研究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四川省德阳市人民检察院课题组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廖全军：</w:t>
            </w: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泸州市委政法委书记</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罗航：</w:t>
            </w: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德阳市人民检察院党组副书记、副检察长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李璐君：</w:t>
            </w: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德阳市人民检察院法律政策研究室主任</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郭晓旭：</w:t>
            </w: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德阳市旌阳区人民检察院民事行政检察科科长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行政执法行为规范化的实证考察与完善路径——以优化营商环境为视角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王</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蕾</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四川省</w:t>
            </w:r>
            <w:r>
              <w:rPr>
                <w:rFonts w:hint="eastAsia" w:ascii="仿宋_GB2312" w:hAnsi="仿宋_GB2312" w:eastAsia="仿宋_GB2312" w:cs="仿宋_GB2312"/>
                <w:b w:val="0"/>
                <w:bCs/>
                <w:color w:val="auto"/>
                <w:sz w:val="24"/>
                <w:szCs w:val="24"/>
                <w:lang w:eastAsia="zh-CN"/>
              </w:rPr>
              <w:t>广安市华蓥市司法局干部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简政放权背景下监管方式改革的创新实践：以失信联合惩戒为研究对象</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石 珍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 琴</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广东省</w:t>
            </w:r>
            <w:r>
              <w:rPr>
                <w:rFonts w:hint="eastAsia" w:ascii="仿宋_GB2312" w:hAnsi="仿宋_GB2312" w:eastAsia="仿宋_GB2312" w:cs="仿宋_GB2312"/>
                <w:b w:val="0"/>
                <w:bCs/>
                <w:color w:val="auto"/>
                <w:sz w:val="24"/>
                <w:szCs w:val="24"/>
              </w:rPr>
              <w:t>深圳市市场监督管理局</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重庆市大渡口区人民法院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理性回归：刑法对民营企业产权平等保护路径指引——以“职务犯罪”为视角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李琴琴</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张天明</w:t>
            </w:r>
          </w:p>
        </w:tc>
        <w:tc>
          <w:tcPr>
            <w:tcW w:w="5460" w:type="dxa"/>
            <w:vAlign w:val="center"/>
          </w:tcPr>
          <w:p>
            <w:pPr>
              <w:pStyle w:val="5"/>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w:t>
            </w:r>
            <w:r>
              <w:rPr>
                <w:rFonts w:hint="eastAsia" w:ascii="仿宋_GB2312" w:hAnsi="仿宋_GB2312" w:eastAsia="仿宋_GB2312" w:cs="仿宋_GB2312"/>
                <w:b w:val="0"/>
                <w:bCs/>
                <w:color w:val="auto"/>
                <w:spacing w:val="-8"/>
                <w:sz w:val="24"/>
                <w:szCs w:val="24"/>
              </w:rPr>
              <w:t>省</w:t>
            </w:r>
            <w:r>
              <w:rPr>
                <w:rFonts w:hint="eastAsia" w:ascii="仿宋_GB2312" w:hAnsi="仿宋_GB2312" w:eastAsia="仿宋_GB2312" w:cs="仿宋_GB2312"/>
                <w:b w:val="0"/>
                <w:bCs/>
                <w:color w:val="auto"/>
                <w:sz w:val="24"/>
                <w:szCs w:val="24"/>
              </w:rPr>
              <w:t>永安市人民法院民二庭法官</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w:t>
            </w:r>
            <w:r>
              <w:rPr>
                <w:rFonts w:hint="eastAsia" w:ascii="仿宋_GB2312" w:hAnsi="仿宋_GB2312" w:eastAsia="仿宋_GB2312" w:cs="仿宋_GB2312"/>
                <w:b w:val="0"/>
                <w:bCs/>
                <w:color w:val="auto"/>
                <w:spacing w:val="-8"/>
                <w:sz w:val="24"/>
                <w:szCs w:val="24"/>
              </w:rPr>
              <w:t>省</w:t>
            </w:r>
            <w:r>
              <w:rPr>
                <w:rFonts w:hint="eastAsia" w:ascii="仿宋_GB2312" w:hAnsi="仿宋_GB2312" w:eastAsia="仿宋_GB2312" w:cs="仿宋_GB2312"/>
                <w:b w:val="0"/>
                <w:bCs/>
                <w:color w:val="auto"/>
                <w:sz w:val="24"/>
                <w:szCs w:val="24"/>
              </w:rPr>
              <w:t>三明市中级人民法院民一庭法官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“套路贷”虚假诉讼的甄别与司法应对</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赖家懋</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杨张玉</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福建省漳平市人民法院刑庭庭长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福建省漳平市人民法院法官助理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构建高质净化的营商环境：注册会计师审计不实之民事法律责任研究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黎  嘉</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广东省高级人民法院主任科员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证据裁判视野下“违法所得”的认定</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  珊</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湖南省衡阳市衡南县人民法院民二庭法官助理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博弈与构建：未过户房产执行之路径选择 </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  斌</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湖南省郴州市北湖区人民法院审管办副主任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就业歧视司法认定路径的反思与重构——基于165份判决书的实证</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赵跃清</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陆银清</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湖南省怀化市中级人民法院党组副书记、副院长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湖南省怀化中级人民法院研究室副主任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地方政法机关防范企业涉外法律风险之路径选择——基于四川省64家涉外企业问卷调查展开</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朱偲苑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赵恒伟</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四川省安岳县人民法院</w:t>
            </w:r>
            <w:r>
              <w:rPr>
                <w:rFonts w:hint="eastAsia" w:ascii="仿宋_GB2312" w:hAnsi="仿宋_GB2312" w:eastAsia="仿宋_GB2312" w:cs="仿宋_GB2312"/>
                <w:b w:val="0"/>
                <w:bCs/>
                <w:color w:val="auto"/>
                <w:sz w:val="24"/>
                <w:szCs w:val="24"/>
                <w:lang w:eastAsia="zh-CN"/>
              </w:rPr>
              <w:t>法官助理</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四川省法学会学术部副主任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论新时代营商环境下虚假诉讼的司法甄别及应对</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曾维娟</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四川省富顺县人民法院审管办（研究室）法官助理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民营企业产权司法保护现状、困境与完善</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张天智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丁向东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  阳</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自贡市中级人民法院院长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自贡市中级人民法院研究室主任</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自贡市中级人民法院研究室副主任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第三方支付方式下侵犯财产犯罪的定性困境及其应对</w:t>
            </w:r>
            <w:r>
              <w:rPr>
                <w:rFonts w:hint="eastAsia" w:ascii="仿宋_GB2312" w:hAnsi="仿宋_GB2312" w:eastAsia="仿宋_GB2312" w:cs="仿宋_GB2312"/>
                <w:b w:val="0"/>
                <w:bCs/>
                <w:color w:val="auto"/>
                <w:kern w:val="0"/>
                <w:sz w:val="24"/>
                <w:szCs w:val="24"/>
                <w:lang w:bidi="ar"/>
              </w:rPr>
              <w:t>——以270份裁判文书为研究样本</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曾明慧</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广西</w:t>
            </w:r>
            <w:r>
              <w:rPr>
                <w:rFonts w:hint="eastAsia" w:ascii="仿宋_GB2312" w:hAnsi="仿宋_GB2312" w:eastAsia="仿宋_GB2312" w:cs="仿宋_GB2312"/>
                <w:b w:val="0"/>
                <w:bCs/>
                <w:color w:val="auto"/>
                <w:kern w:val="0"/>
                <w:sz w:val="24"/>
                <w:szCs w:val="24"/>
                <w:lang w:eastAsia="zh-CN" w:bidi="ar"/>
              </w:rPr>
              <w:t>壮族自治区</w:t>
            </w:r>
            <w:r>
              <w:rPr>
                <w:rFonts w:hint="eastAsia" w:ascii="仿宋_GB2312" w:hAnsi="仿宋_GB2312" w:eastAsia="仿宋_GB2312" w:cs="仿宋_GB2312"/>
                <w:b w:val="0"/>
                <w:bCs/>
                <w:color w:val="auto"/>
                <w:kern w:val="0"/>
                <w:sz w:val="24"/>
                <w:szCs w:val="24"/>
                <w:lang w:bidi="ar"/>
              </w:rPr>
              <w:t>南宁市良庆区人民法院</w:t>
            </w:r>
            <w:r>
              <w:rPr>
                <w:rFonts w:hint="eastAsia" w:ascii="仿宋_GB2312" w:hAnsi="仿宋_GB2312" w:eastAsia="仿宋_GB2312" w:cs="仿宋_GB2312"/>
                <w:b w:val="0"/>
                <w:bCs/>
                <w:color w:val="auto"/>
                <w:kern w:val="0"/>
                <w:sz w:val="24"/>
                <w:szCs w:val="24"/>
                <w:lang w:eastAsia="zh-CN" w:bidi="ar"/>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关于失信被执行人名单公布制度的实施效果调研</w:t>
            </w:r>
            <w:r>
              <w:rPr>
                <w:rFonts w:hint="eastAsia" w:ascii="仿宋_GB2312" w:hAnsi="仿宋_GB2312" w:eastAsia="仿宋_GB2312" w:cs="仿宋_GB2312"/>
                <w:b w:val="0"/>
                <w:bCs/>
                <w:color w:val="auto"/>
                <w:kern w:val="0"/>
                <w:sz w:val="24"/>
                <w:szCs w:val="24"/>
                <w:lang w:bidi="ar"/>
              </w:rPr>
              <w:t>——以南宁市两级法院为样本</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韦光标         </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覃耀进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覃  炜</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广西</w:t>
            </w:r>
            <w:r>
              <w:rPr>
                <w:rFonts w:hint="eastAsia" w:ascii="仿宋_GB2312" w:hAnsi="仿宋_GB2312" w:eastAsia="仿宋_GB2312" w:cs="仿宋_GB2312"/>
                <w:b w:val="0"/>
                <w:bCs/>
                <w:color w:val="auto"/>
                <w:kern w:val="0"/>
                <w:sz w:val="24"/>
                <w:szCs w:val="24"/>
                <w:lang w:eastAsia="zh-CN" w:bidi="ar"/>
              </w:rPr>
              <w:t>壮族自治区</w:t>
            </w:r>
            <w:r>
              <w:rPr>
                <w:rFonts w:hint="eastAsia" w:ascii="仿宋_GB2312" w:hAnsi="仿宋_GB2312" w:eastAsia="仿宋_GB2312" w:cs="仿宋_GB2312"/>
                <w:b w:val="0"/>
                <w:bCs/>
                <w:color w:val="auto"/>
                <w:kern w:val="0"/>
                <w:sz w:val="24"/>
                <w:szCs w:val="24"/>
                <w:lang w:bidi="ar"/>
              </w:rPr>
              <w:t>南宁市中级人民法院</w:t>
            </w:r>
            <w:r>
              <w:rPr>
                <w:rFonts w:hint="eastAsia" w:ascii="仿宋_GB2312" w:hAnsi="仿宋_GB2312" w:eastAsia="仿宋_GB2312" w:cs="仿宋_GB2312"/>
                <w:b w:val="0"/>
                <w:bCs/>
                <w:color w:val="auto"/>
                <w:kern w:val="0"/>
                <w:sz w:val="24"/>
                <w:szCs w:val="24"/>
                <w:lang w:eastAsia="zh-CN" w:bidi="ar"/>
              </w:rPr>
              <w:t>法官</w:t>
            </w:r>
          </w:p>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广西</w:t>
            </w:r>
            <w:r>
              <w:rPr>
                <w:rFonts w:hint="eastAsia" w:ascii="仿宋_GB2312" w:hAnsi="仿宋_GB2312" w:eastAsia="仿宋_GB2312" w:cs="仿宋_GB2312"/>
                <w:b w:val="0"/>
                <w:bCs/>
                <w:color w:val="auto"/>
                <w:kern w:val="0"/>
                <w:sz w:val="24"/>
                <w:szCs w:val="24"/>
                <w:lang w:eastAsia="zh-CN" w:bidi="ar"/>
              </w:rPr>
              <w:t>壮族自治区</w:t>
            </w:r>
            <w:r>
              <w:rPr>
                <w:rFonts w:hint="eastAsia" w:ascii="仿宋_GB2312" w:hAnsi="仿宋_GB2312" w:eastAsia="仿宋_GB2312" w:cs="仿宋_GB2312"/>
                <w:b w:val="0"/>
                <w:bCs/>
                <w:color w:val="auto"/>
                <w:kern w:val="0"/>
                <w:sz w:val="24"/>
                <w:szCs w:val="24"/>
                <w:lang w:bidi="ar"/>
              </w:rPr>
              <w:t>南宁市中级人民法院</w:t>
            </w:r>
            <w:r>
              <w:rPr>
                <w:rFonts w:hint="eastAsia" w:ascii="仿宋_GB2312" w:hAnsi="仿宋_GB2312" w:eastAsia="仿宋_GB2312" w:cs="仿宋_GB2312"/>
                <w:b w:val="0"/>
                <w:bCs/>
                <w:color w:val="auto"/>
                <w:kern w:val="0"/>
                <w:sz w:val="24"/>
                <w:szCs w:val="24"/>
                <w:lang w:eastAsia="zh-CN" w:bidi="ar"/>
              </w:rPr>
              <w:t>法官</w:t>
            </w:r>
          </w:p>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广西</w:t>
            </w:r>
            <w:r>
              <w:rPr>
                <w:rFonts w:hint="eastAsia" w:ascii="仿宋_GB2312" w:hAnsi="仿宋_GB2312" w:eastAsia="仿宋_GB2312" w:cs="仿宋_GB2312"/>
                <w:b w:val="0"/>
                <w:bCs/>
                <w:color w:val="auto"/>
                <w:kern w:val="0"/>
                <w:sz w:val="24"/>
                <w:szCs w:val="24"/>
                <w:lang w:eastAsia="zh-CN" w:bidi="ar"/>
              </w:rPr>
              <w:t>壮族自治区</w:t>
            </w:r>
            <w:r>
              <w:rPr>
                <w:rFonts w:hint="eastAsia" w:ascii="仿宋_GB2312" w:hAnsi="仿宋_GB2312" w:eastAsia="仿宋_GB2312" w:cs="仿宋_GB2312"/>
                <w:b w:val="0"/>
                <w:bCs/>
                <w:color w:val="auto"/>
                <w:kern w:val="0"/>
                <w:sz w:val="24"/>
                <w:szCs w:val="24"/>
                <w:lang w:bidi="ar"/>
              </w:rPr>
              <w:t>南宁市中级人民法院</w:t>
            </w:r>
            <w:r>
              <w:rPr>
                <w:rFonts w:hint="eastAsia" w:ascii="仿宋_GB2312" w:hAnsi="仿宋_GB2312" w:eastAsia="仿宋_GB2312" w:cs="仿宋_GB2312"/>
                <w:b w:val="0"/>
                <w:bCs/>
                <w:color w:val="auto"/>
                <w:kern w:val="0"/>
                <w:sz w:val="24"/>
                <w:szCs w:val="24"/>
                <w:lang w:eastAsia="zh-CN" w:bidi="ar"/>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司法责任制后法律统一适用机制路径探析</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阮兰芳</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江西省上高县人民法院法官助理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微信C2C模式交易纠纷的成因与法律规制</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陈轶峰</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江西省铜鼓县司法局大塅镇司法所所长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法院执行工作社会风险防控机制之构建--以ISO31000风险管理标准为理论基础</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胡正民</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江西省吉安市青原区人民法院副庭长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粤港澳大湾区辐射下海南自贸区营商环境立法进路思考</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何耀明</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海南经贸职业技术学院实训中心主任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办理“套路贷”黑恶案件的疑难问题解析</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贾永强</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凡则帅</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云南省昆明市呈贡区人民检察院检察长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云南省昆明市呈贡区人民检察院第一检察部主任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见义勇为行政确认的判断标准</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张晨原</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重庆大学法学院博士研究生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内地与港澳刑事司法协助制度化探索与实践</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陈伟图</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  涛</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刘志才</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广东省人民检察院公共关系处副处长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广东省人民检察院第三检察部一级检察官</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广东君厚律师事务所律师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政府职能转变与营商环境法治化</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周刘谐</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湖南省株洲市天元区政法委</w:t>
            </w:r>
            <w:r>
              <w:rPr>
                <w:rFonts w:hint="eastAsia" w:ascii="仿宋_GB2312" w:hAnsi="仿宋_GB2312" w:eastAsia="仿宋_GB2312" w:cs="仿宋_GB2312"/>
                <w:b w:val="0"/>
                <w:bCs/>
                <w:color w:val="auto"/>
                <w:sz w:val="24"/>
                <w:szCs w:val="24"/>
                <w:lang w:eastAsia="zh-CN"/>
              </w:rPr>
              <w:t>执法监督室干部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9390" w:type="dxa"/>
            <w:gridSpan w:val="4"/>
            <w:noWrap/>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三等奖（60</w:t>
            </w:r>
            <w:r>
              <w:rPr>
                <w:rFonts w:hint="eastAsia" w:ascii="仿宋_GB2312" w:hAnsi="仿宋_GB2312" w:eastAsia="仿宋_GB2312" w:cs="仿宋_GB2312"/>
                <w:b w:val="0"/>
                <w:bCs/>
                <w:color w:val="auto"/>
                <w:sz w:val="24"/>
                <w:szCs w:val="24"/>
                <w:lang w:eastAsia="zh-CN"/>
              </w:rPr>
              <w:t>篇</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习近平关于法治营商环境重要论述的逻辑理路</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郑继汤</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中共福建省委党校、福建行政学院法学教研部副教授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恶缘之缘：刑法介入非公企业犯罪的边界</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庄明源</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福建</w:t>
            </w:r>
            <w:r>
              <w:rPr>
                <w:rFonts w:hint="eastAsia" w:ascii="仿宋_GB2312" w:hAnsi="仿宋_GB2312" w:eastAsia="仿宋_GB2312" w:cs="仿宋_GB2312"/>
                <w:b w:val="0"/>
                <w:bCs/>
                <w:color w:val="auto"/>
                <w:spacing w:val="2"/>
                <w:sz w:val="24"/>
                <w:szCs w:val="24"/>
              </w:rPr>
              <w:t>省</w:t>
            </w:r>
            <w:r>
              <w:rPr>
                <w:rFonts w:hint="eastAsia" w:ascii="仿宋_GB2312" w:hAnsi="仿宋_GB2312" w:eastAsia="仿宋_GB2312" w:cs="仿宋_GB2312"/>
                <w:b w:val="0"/>
                <w:bCs/>
                <w:color w:val="auto"/>
                <w:sz w:val="24"/>
                <w:szCs w:val="24"/>
              </w:rPr>
              <w:t>泉州市人民检察院金融与知识产权犯罪检察部</w:t>
            </w:r>
            <w:r>
              <w:rPr>
                <w:rFonts w:hint="eastAsia" w:ascii="仿宋_GB2312" w:hAnsi="仿宋_GB2312" w:eastAsia="仿宋_GB2312" w:cs="仿宋_GB2312"/>
                <w:b w:val="0"/>
                <w:bCs/>
                <w:color w:val="auto"/>
                <w:sz w:val="24"/>
                <w:szCs w:val="24"/>
                <w:lang w:eastAsia="zh-CN"/>
              </w:rPr>
              <w:t>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零和博弈的逆向展望：“非诉前置+诉非衔接”解纷机制构建与兼容性完善---以福建省y县法院“1156”实践样本为例</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傅秀连</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贾成宝</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w:t>
            </w:r>
            <w:r>
              <w:rPr>
                <w:rFonts w:hint="eastAsia" w:ascii="仿宋_GB2312" w:hAnsi="仿宋_GB2312" w:eastAsia="仿宋_GB2312" w:cs="仿宋_GB2312"/>
                <w:b w:val="0"/>
                <w:bCs/>
                <w:color w:val="auto"/>
                <w:spacing w:val="2"/>
                <w:sz w:val="24"/>
                <w:szCs w:val="24"/>
              </w:rPr>
              <w:t>省</w:t>
            </w:r>
            <w:r>
              <w:rPr>
                <w:rFonts w:hint="eastAsia" w:ascii="仿宋_GB2312" w:hAnsi="仿宋_GB2312" w:eastAsia="仿宋_GB2312" w:cs="仿宋_GB2312"/>
                <w:b w:val="0"/>
                <w:bCs/>
                <w:color w:val="auto"/>
                <w:sz w:val="24"/>
                <w:szCs w:val="24"/>
              </w:rPr>
              <w:t>尤溪县人民法院审管办负责人</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w:t>
            </w:r>
            <w:r>
              <w:rPr>
                <w:rFonts w:hint="eastAsia" w:ascii="仿宋_GB2312" w:hAnsi="仿宋_GB2312" w:eastAsia="仿宋_GB2312" w:cs="仿宋_GB2312"/>
                <w:b w:val="0"/>
                <w:bCs/>
                <w:color w:val="auto"/>
                <w:spacing w:val="2"/>
                <w:sz w:val="24"/>
                <w:szCs w:val="24"/>
              </w:rPr>
              <w:t>省</w:t>
            </w:r>
            <w:r>
              <w:rPr>
                <w:rFonts w:hint="eastAsia" w:ascii="仿宋_GB2312" w:hAnsi="仿宋_GB2312" w:eastAsia="仿宋_GB2312" w:cs="仿宋_GB2312"/>
                <w:b w:val="0"/>
                <w:bCs/>
                <w:color w:val="auto"/>
                <w:sz w:val="24"/>
                <w:szCs w:val="24"/>
              </w:rPr>
              <w:t>尤溪县人民检察院侦监科科长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浅析民营企业家刑事法律风险的防控</w:t>
            </w:r>
          </w:p>
          <w:p>
            <w:pPr>
              <w:spacing w:line="240" w:lineRule="atLeast"/>
              <w:jc w:val="both"/>
              <w:rPr>
                <w:rFonts w:hint="eastAsia" w:ascii="仿宋_GB2312" w:hAnsi="仿宋_GB2312" w:eastAsia="仿宋_GB2312" w:cs="仿宋_GB2312"/>
                <w:b w:val="0"/>
                <w:bCs/>
                <w:color w:val="auto"/>
                <w:sz w:val="24"/>
                <w:szCs w:val="24"/>
              </w:rPr>
            </w:pP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张兴茂   </w:t>
            </w:r>
          </w:p>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胡良刚</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贵州省</w:t>
            </w:r>
            <w:r>
              <w:rPr>
                <w:rFonts w:hint="eastAsia" w:ascii="仿宋_GB2312" w:hAnsi="仿宋_GB2312" w:eastAsia="仿宋_GB2312" w:cs="仿宋_GB2312"/>
                <w:b w:val="0"/>
                <w:bCs/>
                <w:color w:val="auto"/>
                <w:sz w:val="24"/>
                <w:szCs w:val="24"/>
              </w:rPr>
              <w:t>遵义市司法局</w:t>
            </w:r>
            <w:r>
              <w:rPr>
                <w:rFonts w:hint="eastAsia" w:ascii="仿宋_GB2312" w:hAnsi="仿宋_GB2312" w:eastAsia="仿宋_GB2312" w:cs="仿宋_GB2312"/>
                <w:b w:val="0"/>
                <w:bCs/>
                <w:color w:val="auto"/>
                <w:sz w:val="24"/>
                <w:szCs w:val="24"/>
                <w:lang w:eastAsia="zh-CN"/>
              </w:rPr>
              <w:t>公职律师</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贵州子尹律师事务所主任律师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法治保障民营企业健康发展的痛点与进路</w:t>
            </w:r>
          </w:p>
          <w:p>
            <w:pPr>
              <w:spacing w:line="240" w:lineRule="atLeast"/>
              <w:jc w:val="both"/>
              <w:rPr>
                <w:rFonts w:hint="eastAsia" w:ascii="仿宋_GB2312" w:hAnsi="仿宋_GB2312" w:eastAsia="仿宋_GB2312" w:cs="仿宋_GB2312"/>
                <w:b w:val="0"/>
                <w:bCs/>
                <w:color w:val="auto"/>
                <w:sz w:val="24"/>
                <w:szCs w:val="24"/>
              </w:rPr>
            </w:pP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崔</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超</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贵州中医药大学人文与管理学院讲师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民营企业经济刑法规制的体系性审思与调整</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周  明</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湖南省资兴市人民法院研究室副主任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发现+惩戒：民事虚假诉讼的遏阻与规制路径</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廖成芳</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夹江县</w:t>
            </w:r>
            <w:r>
              <w:rPr>
                <w:rFonts w:hint="eastAsia" w:ascii="仿宋_GB2312" w:hAnsi="仿宋_GB2312" w:eastAsia="仿宋_GB2312" w:cs="仿宋_GB2312"/>
                <w:b w:val="0"/>
                <w:bCs/>
                <w:color w:val="auto"/>
                <w:sz w:val="24"/>
                <w:szCs w:val="24"/>
                <w:lang w:eastAsia="zh-CN"/>
              </w:rPr>
              <w:t>人民</w:t>
            </w:r>
            <w:r>
              <w:rPr>
                <w:rFonts w:hint="eastAsia" w:ascii="仿宋_GB2312" w:hAnsi="仿宋_GB2312" w:eastAsia="仿宋_GB2312" w:cs="仿宋_GB2312"/>
                <w:b w:val="0"/>
                <w:bCs/>
                <w:color w:val="auto"/>
                <w:sz w:val="24"/>
                <w:szCs w:val="24"/>
              </w:rPr>
              <w:t>法院</w:t>
            </w:r>
            <w:r>
              <w:rPr>
                <w:rFonts w:hint="eastAsia" w:ascii="仿宋_GB2312" w:hAnsi="仿宋_GB2312" w:eastAsia="仿宋_GB2312" w:cs="仿宋_GB2312"/>
                <w:b w:val="0"/>
                <w:bCs/>
                <w:color w:val="auto"/>
                <w:sz w:val="24"/>
                <w:szCs w:val="24"/>
                <w:lang w:eastAsia="zh-CN"/>
              </w:rPr>
              <w:t>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全面依法治国背景下民营经济高质量发展的精准司法服务保障问题研究——以西部某市法院为视角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王邦习</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刘应江</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顾  勋</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内江市中级人民法院党组书记、院长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威远县人民法院党组书记、院长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威远县人民法院法官助理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从国家到社会：商事仲裁制度的反思与完善</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蔡  伟</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娄必县</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四川省广安市广安区人民检察院干部</w:t>
            </w:r>
            <w:r>
              <w:rPr>
                <w:rFonts w:hint="eastAsia" w:ascii="仿宋_GB2312" w:hAnsi="仿宋_GB2312" w:eastAsia="仿宋_GB2312" w:cs="仿宋_GB2312"/>
                <w:b w:val="0"/>
                <w:bCs/>
                <w:color w:val="auto"/>
                <w:kern w:val="0"/>
                <w:sz w:val="24"/>
                <w:szCs w:val="24"/>
                <w:lang w:bidi="ar"/>
              </w:rPr>
              <w:br w:type="textWrapping"/>
            </w:r>
            <w:r>
              <w:rPr>
                <w:rFonts w:hint="eastAsia" w:ascii="仿宋_GB2312" w:hAnsi="仿宋_GB2312" w:eastAsia="仿宋_GB2312" w:cs="仿宋_GB2312"/>
                <w:b w:val="0"/>
                <w:bCs/>
                <w:color w:val="auto"/>
                <w:kern w:val="0"/>
                <w:sz w:val="24"/>
                <w:szCs w:val="24"/>
                <w:lang w:bidi="ar"/>
              </w:rPr>
              <w:t>重庆市高级人民法院干部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发现与回应：营商环境法治化的四川实践解析</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杨云开</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德阳市广汉市人民法院员额法官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营商环境语境下的土地承包经营权流转法律困境与突破</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杨小平</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田应强</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阳  力</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绵阳市游仙区人民法院党组书记、院长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绵阳市游仙区人民法院党组成员</w:t>
            </w:r>
          </w:p>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绵阳市游仙区人民法院</w:t>
            </w:r>
            <w:r>
              <w:rPr>
                <w:rFonts w:hint="eastAsia" w:ascii="仿宋_GB2312" w:hAnsi="仿宋_GB2312" w:eastAsia="仿宋_GB2312" w:cs="仿宋_GB2312"/>
                <w:b w:val="0"/>
                <w:bCs/>
                <w:color w:val="auto"/>
                <w:sz w:val="24"/>
                <w:szCs w:val="24"/>
                <w:lang w:eastAsia="zh-CN"/>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法治视域下民营经济纠纷的多元化解决机制完善</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龙彦羽</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sz w:val="24"/>
                <w:szCs w:val="24"/>
                <w:lang w:eastAsia="zh-CN"/>
              </w:rPr>
              <w:t>四川省广安市</w:t>
            </w:r>
            <w:r>
              <w:rPr>
                <w:rFonts w:hint="eastAsia" w:ascii="仿宋_GB2312" w:hAnsi="仿宋_GB2312" w:eastAsia="仿宋_GB2312" w:cs="仿宋_GB2312"/>
                <w:b w:val="0"/>
                <w:bCs/>
                <w:color w:val="auto"/>
                <w:kern w:val="0"/>
                <w:sz w:val="24"/>
                <w:szCs w:val="24"/>
                <w:lang w:bidi="ar"/>
              </w:rPr>
              <w:t>广安区人民法院行政庭副庭长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涉刑事案件民营企业托管机制研究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杨小强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袁春怡</w:t>
            </w:r>
          </w:p>
        </w:tc>
        <w:tc>
          <w:tcPr>
            <w:tcW w:w="5460" w:type="dxa"/>
            <w:vAlign w:val="center"/>
          </w:tcPr>
          <w:p>
            <w:pPr>
              <w:pStyle w:val="5"/>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福建省人民检察院研究室四级高级检察官</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福建省高级人民法院民三庭法官助理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论行政诉讼在法治政府建设中的指引与规范作用--以X市J区法院的93起行政败诉案件为分析样本</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蓝水凤</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福建省</w:t>
            </w:r>
            <w:r>
              <w:rPr>
                <w:rFonts w:hint="eastAsia" w:ascii="仿宋_GB2312" w:hAnsi="仿宋_GB2312" w:eastAsia="仿宋_GB2312" w:cs="仿宋_GB2312"/>
                <w:b w:val="0"/>
                <w:bCs/>
                <w:color w:val="auto"/>
                <w:sz w:val="24"/>
                <w:szCs w:val="24"/>
              </w:rPr>
              <w:t>厦门市集美区人民法院行政庭</w:t>
            </w:r>
            <w:r>
              <w:rPr>
                <w:rFonts w:hint="eastAsia" w:ascii="仿宋_GB2312" w:hAnsi="仿宋_GB2312" w:eastAsia="仿宋_GB2312" w:cs="仿宋_GB2312"/>
                <w:b w:val="0"/>
                <w:bCs/>
                <w:color w:val="auto"/>
                <w:sz w:val="24"/>
                <w:szCs w:val="24"/>
                <w:lang w:eastAsia="zh-CN"/>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批准处置权：法律监督在涉案财产处置中的具体运用</w:t>
            </w:r>
            <w:r>
              <w:rPr>
                <w:rFonts w:hint="eastAsia" w:ascii="仿宋_GB2312" w:hAnsi="仿宋_GB2312" w:eastAsia="仿宋_GB2312" w:cs="仿宋_GB2312"/>
                <w:b w:val="0"/>
                <w:bCs/>
                <w:color w:val="auto"/>
                <w:sz w:val="24"/>
                <w:szCs w:val="24"/>
                <w:lang w:eastAsia="zh-CN"/>
              </w:rPr>
              <w:t>——由</w:t>
            </w:r>
            <w:r>
              <w:rPr>
                <w:rFonts w:hint="eastAsia" w:ascii="仿宋_GB2312" w:hAnsi="仿宋_GB2312" w:eastAsia="仿宋_GB2312" w:cs="仿宋_GB2312"/>
                <w:b w:val="0"/>
                <w:bCs/>
                <w:color w:val="auto"/>
                <w:sz w:val="24"/>
                <w:szCs w:val="24"/>
                <w:lang w:val="en-US" w:eastAsia="zh-CN"/>
              </w:rPr>
              <w:t>P2P网贷平台“暴雷”说开去</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吴美满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庄明源</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福建省泉州市人民检察院金融与知识产权犯罪检察部主任</w:t>
            </w:r>
          </w:p>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福建省泉州市人民检察院金融与知识产权犯罪检察部</w:t>
            </w:r>
            <w:r>
              <w:rPr>
                <w:rFonts w:hint="eastAsia" w:ascii="仿宋_GB2312" w:hAnsi="仿宋_GB2312" w:eastAsia="仿宋_GB2312" w:cs="仿宋_GB2312"/>
                <w:b w:val="0"/>
                <w:bCs/>
                <w:color w:val="auto"/>
                <w:sz w:val="24"/>
                <w:szCs w:val="24"/>
                <w:lang w:eastAsia="zh-CN"/>
              </w:rPr>
              <w:t>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商业秘密保护的民刑推演——以员工工作权的冲突与协调为视角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刘骥荣</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湖南省</w:t>
            </w:r>
            <w:r>
              <w:rPr>
                <w:rFonts w:hint="eastAsia" w:ascii="仿宋_GB2312" w:hAnsi="仿宋_GB2312" w:eastAsia="仿宋_GB2312" w:cs="仿宋_GB2312"/>
                <w:b w:val="0"/>
                <w:bCs/>
                <w:color w:val="auto"/>
                <w:sz w:val="24"/>
                <w:szCs w:val="24"/>
              </w:rPr>
              <w:t>宜章县人民法院</w:t>
            </w:r>
            <w:r>
              <w:rPr>
                <w:rFonts w:hint="eastAsia" w:ascii="仿宋_GB2312" w:hAnsi="仿宋_GB2312" w:eastAsia="仿宋_GB2312" w:cs="仿宋_GB2312"/>
                <w:b w:val="0"/>
                <w:bCs/>
                <w:color w:val="auto"/>
                <w:sz w:val="24"/>
                <w:szCs w:val="24"/>
                <w:lang w:eastAsia="zh-CN"/>
              </w:rPr>
              <w:t>法官研究室副主任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惩治与预防涉众型经济犯罪长效机制研究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陈隆森</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湖南省怀化市人民检察院法律政策研究室主任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劳动争议案件中行为保全的进路探寻——以916份判决书和H省Y市法院的实践为样本</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胡剑涛 </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王彦平</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禹楚丹</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湖南省新田县人民法院院长</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湖南省新田县人民法院法官</w:t>
            </w:r>
          </w:p>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湖南省永州市中级人民法院法官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职业放贷人案件的司法困境及规制路径——基于C市J区法院的案件分析</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傅逸雯</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成都市锦江区人民法院春熙法庭法官助理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以智辅人：人工智能下的司法审判制度革新——以人工智能在司法审判中的职能定位为切入</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王  拓</w:t>
            </w:r>
          </w:p>
        </w:tc>
        <w:tc>
          <w:tcPr>
            <w:tcW w:w="5460" w:type="dxa"/>
            <w:vAlign w:val="center"/>
          </w:tcPr>
          <w:p>
            <w:pPr>
              <w:pStyle w:val="5"/>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广安市中级人民法院法官助理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新形势下优化营商法治环境依法保护中小投资者问题研究——以成都市“保护中小投资者”指标做法为例</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张迪杰</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敖旭涛</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成都市中级人民法院法官助理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“军民融合”相关知识产权保护问题研究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pacing w:val="6"/>
                <w:sz w:val="24"/>
                <w:szCs w:val="24"/>
              </w:rPr>
              <w:t>胡大利</w:t>
            </w:r>
          </w:p>
        </w:tc>
        <w:tc>
          <w:tcPr>
            <w:tcW w:w="5460" w:type="dxa"/>
            <w:vAlign w:val="center"/>
          </w:tcPr>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pacing w:val="6"/>
                <w:sz w:val="24"/>
                <w:szCs w:val="24"/>
                <w:lang w:eastAsia="zh-CN"/>
              </w:rPr>
              <w:t>四川省</w:t>
            </w:r>
            <w:r>
              <w:rPr>
                <w:rFonts w:hint="eastAsia" w:ascii="仿宋_GB2312" w:hAnsi="仿宋_GB2312" w:eastAsia="仿宋_GB2312" w:cs="仿宋_GB2312"/>
                <w:b w:val="0"/>
                <w:bCs/>
                <w:color w:val="auto"/>
                <w:spacing w:val="6"/>
                <w:sz w:val="24"/>
                <w:szCs w:val="24"/>
              </w:rPr>
              <w:t>绵阳市中级人民法院法官助理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民营企业及其经营者犯罪风险管控研究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方  锰</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李文成</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pacing w:val="6"/>
                <w:sz w:val="24"/>
                <w:szCs w:val="24"/>
                <w:lang w:eastAsia="zh-CN"/>
              </w:rPr>
              <w:t>四川省</w:t>
            </w:r>
            <w:r>
              <w:rPr>
                <w:rFonts w:hint="eastAsia" w:ascii="仿宋_GB2312" w:hAnsi="仿宋_GB2312" w:eastAsia="仿宋_GB2312" w:cs="仿宋_GB2312"/>
                <w:b w:val="0"/>
                <w:bCs/>
                <w:color w:val="auto"/>
                <w:sz w:val="24"/>
                <w:szCs w:val="24"/>
              </w:rPr>
              <w:t>乐山市市中区人民检察院研究室负责人</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pacing w:val="6"/>
                <w:sz w:val="24"/>
                <w:szCs w:val="24"/>
                <w:lang w:eastAsia="zh-CN"/>
              </w:rPr>
              <w:t>四川省</w:t>
            </w:r>
            <w:r>
              <w:rPr>
                <w:rFonts w:hint="eastAsia" w:ascii="仿宋_GB2312" w:hAnsi="仿宋_GB2312" w:eastAsia="仿宋_GB2312" w:cs="仿宋_GB2312"/>
                <w:b w:val="0"/>
                <w:bCs/>
                <w:color w:val="auto"/>
                <w:sz w:val="24"/>
                <w:szCs w:val="24"/>
              </w:rPr>
              <w:t>乐山市人民检察院研究室主任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善治视阙下乡村基层营商环境优化策略——以扫黑除恶及村民自治风险防控为视角</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陆文辉</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宋小华</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四川省广安市华蓥市人民法院法官</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eastAsia="zh-CN" w:bidi="ar"/>
              </w:rPr>
              <w:t>四川省</w:t>
            </w:r>
            <w:r>
              <w:rPr>
                <w:rFonts w:hint="eastAsia" w:ascii="仿宋_GB2312" w:hAnsi="仿宋_GB2312" w:eastAsia="仿宋_GB2312" w:cs="仿宋_GB2312"/>
                <w:b w:val="0"/>
                <w:bCs/>
                <w:color w:val="auto"/>
                <w:kern w:val="0"/>
                <w:sz w:val="24"/>
                <w:szCs w:val="24"/>
                <w:lang w:bidi="ar"/>
              </w:rPr>
              <w:t>广安市政法委员会专职委员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经济转型发展背景下的商事类型化案件统一裁判及裁判尺度问题研究——以民法总则189条理解与适用为视角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刘应江</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陈吉云</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顾  勋</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内江市威远县人民法院党组书记、院长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威远</w:t>
            </w:r>
            <w:r>
              <w:rPr>
                <w:rFonts w:hint="eastAsia" w:ascii="仿宋_GB2312" w:hAnsi="仿宋_GB2312" w:eastAsia="仿宋_GB2312" w:cs="仿宋_GB2312"/>
                <w:b w:val="0"/>
                <w:bCs/>
                <w:color w:val="auto"/>
                <w:sz w:val="24"/>
                <w:szCs w:val="24"/>
                <w:lang w:eastAsia="zh-CN"/>
              </w:rPr>
              <w:t>县</w:t>
            </w:r>
            <w:r>
              <w:rPr>
                <w:rFonts w:hint="eastAsia" w:ascii="仿宋_GB2312" w:hAnsi="仿宋_GB2312" w:eastAsia="仿宋_GB2312" w:cs="仿宋_GB2312"/>
                <w:b w:val="0"/>
                <w:bCs/>
                <w:color w:val="auto"/>
                <w:sz w:val="24"/>
                <w:szCs w:val="24"/>
              </w:rPr>
              <w:t>人民法院民事审判二庭庭长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威远县法院政研室法官助理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大数据时代电信网络诈骗犯罪的防控反思</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伍  健</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娄永涛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唐  祥</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成都市锦江区人民检察院检察长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南京财经大学讲师</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pacing w:val="6"/>
                <w:sz w:val="24"/>
                <w:szCs w:val="24"/>
                <w:lang w:eastAsia="zh-CN"/>
              </w:rPr>
              <w:t>四川省</w:t>
            </w:r>
            <w:r>
              <w:rPr>
                <w:rFonts w:hint="eastAsia" w:ascii="仿宋_GB2312" w:hAnsi="仿宋_GB2312" w:eastAsia="仿宋_GB2312" w:cs="仿宋_GB2312"/>
                <w:b w:val="0"/>
                <w:bCs/>
                <w:color w:val="auto"/>
                <w:sz w:val="24"/>
                <w:szCs w:val="24"/>
              </w:rPr>
              <w:t>成都市锦江区人民检察院员额检察官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乡村振兴战略实施中的法治保障问题研究——以平安乡村建设为视角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宜宾市中级人民法院课题组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宜宾市中级人民法院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过滤与消解：“递进式”纠纷分层解决机制运行探析</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尹志泉</w:t>
            </w:r>
          </w:p>
        </w:tc>
        <w:tc>
          <w:tcPr>
            <w:tcW w:w="5460" w:type="dxa"/>
            <w:vAlign w:val="center"/>
          </w:tcPr>
          <w:p>
            <w:pPr>
              <w:spacing w:line="240" w:lineRule="atLeast"/>
              <w:jc w:val="both"/>
              <w:rPr>
                <w:rFonts w:hint="eastAsia" w:ascii="仿宋_GB2312" w:hAnsi="仿宋_GB2312" w:eastAsia="仿宋_GB2312" w:cs="仿宋_GB2312"/>
                <w:b w:val="0"/>
                <w:bCs/>
                <w:color w:val="auto"/>
                <w:spacing w:val="-8"/>
                <w:sz w:val="24"/>
                <w:szCs w:val="24"/>
              </w:rPr>
            </w:pPr>
            <w:r>
              <w:rPr>
                <w:rFonts w:hint="eastAsia" w:ascii="仿宋_GB2312" w:hAnsi="仿宋_GB2312" w:eastAsia="仿宋_GB2312" w:cs="仿宋_GB2312"/>
                <w:b w:val="0"/>
                <w:bCs/>
                <w:color w:val="auto"/>
                <w:spacing w:val="-8"/>
                <w:sz w:val="24"/>
                <w:szCs w:val="24"/>
                <w:lang w:eastAsia="zh-CN"/>
              </w:rPr>
              <w:t>福建省</w:t>
            </w:r>
            <w:r>
              <w:rPr>
                <w:rFonts w:hint="eastAsia" w:ascii="仿宋_GB2312" w:hAnsi="仿宋_GB2312" w:eastAsia="仿宋_GB2312" w:cs="仿宋_GB2312"/>
                <w:b w:val="0"/>
                <w:bCs/>
                <w:color w:val="auto"/>
                <w:spacing w:val="-8"/>
                <w:sz w:val="24"/>
                <w:szCs w:val="24"/>
              </w:rPr>
              <w:t>厦门市海沧区人民法院</w:t>
            </w:r>
            <w:r>
              <w:rPr>
                <w:rFonts w:hint="eastAsia" w:ascii="仿宋_GB2312" w:hAnsi="仿宋_GB2312" w:eastAsia="仿宋_GB2312" w:cs="仿宋_GB2312"/>
                <w:b w:val="0"/>
                <w:bCs/>
                <w:color w:val="auto"/>
                <w:sz w:val="24"/>
                <w:szCs w:val="24"/>
              </w:rPr>
              <w:t>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优化营商环境背景下我国检察机关监督虚假仲裁的正当性逻辑与制度设计</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邱祥美    </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兰  希</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福建省龙岩市人民检察院民行处处长</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福建省龙岩市人民检察院民行处检察官助理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民营企业刑事法律风险防控之管见——以泉州检察司法实践实证为视角</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张晓梅    </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林娇鸿</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福建省泉州市人民检察院办公室副主任</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福建省泉州市人民检察院办公室四级主任科员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优化营商环境的软实力与硬支撑：以商事信用智慧监管体系为研究对象</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石  珍</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杨海军</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深圳市市场监督管理局5级执法员</w:t>
            </w:r>
          </w:p>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深圳前海合作区人民法院</w:t>
            </w:r>
            <w:r>
              <w:rPr>
                <w:rFonts w:hint="eastAsia" w:ascii="仿宋_GB2312" w:hAnsi="仿宋_GB2312" w:eastAsia="仿宋_GB2312" w:cs="仿宋_GB2312"/>
                <w:b w:val="0"/>
                <w:bCs/>
                <w:color w:val="auto"/>
                <w:kern w:val="0"/>
                <w:sz w:val="24"/>
                <w:szCs w:val="24"/>
                <w:lang w:eastAsia="zh-CN" w:bidi="ar"/>
              </w:rPr>
              <w:t>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遵义市为促进民营企业发展提供良好法治保障的工作成效、制约瓶颈及路径突破</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邓永发</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eastAsia="zh-CN" w:bidi="ar"/>
              </w:rPr>
              <w:t>贵州省</w:t>
            </w:r>
            <w:r>
              <w:rPr>
                <w:rFonts w:hint="eastAsia" w:ascii="仿宋_GB2312" w:hAnsi="仿宋_GB2312" w:eastAsia="仿宋_GB2312" w:cs="仿宋_GB2312"/>
                <w:b w:val="0"/>
                <w:bCs/>
                <w:color w:val="auto"/>
                <w:kern w:val="0"/>
                <w:sz w:val="24"/>
                <w:szCs w:val="24"/>
                <w:lang w:bidi="ar"/>
              </w:rPr>
              <w:t>遵义市司法局办公室工作人员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highlight w:val="yellow"/>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强行执行困境的几点思考--以某某县法院基本解决执行难为视角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罗荣波</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贵州省遵义市风凤岗县人民法院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县委书记职务犯罪风险防控研究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邹易材</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中共贵州省委党校法学教研部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基层社会治理中征收领域法律问题探究</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李小文</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吴家凤</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贵州省安顺经济技术开发区政法委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社会保险争议非诉解决机制研究</w:t>
            </w:r>
          </w:p>
        </w:tc>
        <w:tc>
          <w:tcPr>
            <w:tcW w:w="1009"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郭  娟</w:t>
            </w:r>
          </w:p>
        </w:tc>
        <w:tc>
          <w:tcPr>
            <w:tcW w:w="5460" w:type="dxa"/>
            <w:vAlign w:val="center"/>
          </w:tcPr>
          <w:p>
            <w:pPr>
              <w:spacing w:line="460" w:lineRule="exac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湖南省株洲市天元区人民法院法官助理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新时代背景下检察机关保障民营企业家诉讼权利的困境与对策</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李智思</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邓  樱</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湖南省邵东县人民检察院公诉科检察官助理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top"/>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营商环境中农村金融风险防控——以“职业放贷人”现象为视角</w:t>
            </w:r>
          </w:p>
        </w:tc>
        <w:tc>
          <w:tcPr>
            <w:tcW w:w="1009" w:type="dxa"/>
            <w:vAlign w:val="top"/>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王承强</w:t>
            </w:r>
          </w:p>
          <w:p>
            <w:pPr>
              <w:spacing w:line="240" w:lineRule="atLeast"/>
              <w:jc w:val="both"/>
              <w:rPr>
                <w:rFonts w:hint="eastAsia" w:ascii="仿宋_GB2312" w:hAnsi="仿宋_GB2312" w:eastAsia="仿宋_GB2312" w:cs="仿宋_GB2312"/>
                <w:b w:val="0"/>
                <w:bCs/>
                <w:color w:val="auto"/>
                <w:sz w:val="24"/>
                <w:szCs w:val="24"/>
              </w:rPr>
            </w:pPr>
          </w:p>
        </w:tc>
        <w:tc>
          <w:tcPr>
            <w:tcW w:w="5460" w:type="dxa"/>
            <w:vAlign w:val="top"/>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江西省兴国县人民法院</w:t>
            </w:r>
            <w:r>
              <w:rPr>
                <w:rFonts w:hint="eastAsia" w:ascii="仿宋_GB2312" w:hAnsi="仿宋_GB2312" w:eastAsia="仿宋_GB2312" w:cs="仿宋_GB2312"/>
                <w:b w:val="0"/>
                <w:bCs/>
                <w:color w:val="auto"/>
                <w:sz w:val="24"/>
                <w:szCs w:val="24"/>
                <w:lang w:eastAsia="zh-CN"/>
              </w:rPr>
              <w:t>审管办主任</w:t>
            </w:r>
          </w:p>
          <w:p>
            <w:pPr>
              <w:spacing w:line="240" w:lineRule="atLeast"/>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top"/>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赣州市优化民营企业发展环境调研报告</w:t>
            </w:r>
          </w:p>
        </w:tc>
        <w:tc>
          <w:tcPr>
            <w:tcW w:w="1009" w:type="dxa"/>
            <w:vAlign w:val="top"/>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杨卫</w:t>
            </w:r>
            <w:bookmarkStart w:id="0" w:name="_GoBack"/>
            <w:bookmarkEnd w:id="0"/>
            <w:r>
              <w:rPr>
                <w:rFonts w:hint="eastAsia" w:ascii="仿宋_GB2312" w:hAnsi="仿宋_GB2312" w:eastAsia="仿宋_GB2312" w:cs="仿宋_GB2312"/>
                <w:b w:val="0"/>
                <w:bCs/>
                <w:color w:val="auto"/>
                <w:sz w:val="24"/>
                <w:szCs w:val="24"/>
              </w:rPr>
              <w:t>国</w:t>
            </w:r>
          </w:p>
          <w:p>
            <w:pPr>
              <w:spacing w:line="240" w:lineRule="atLeast"/>
              <w:jc w:val="both"/>
              <w:rPr>
                <w:rFonts w:hint="eastAsia" w:ascii="仿宋_GB2312" w:hAnsi="仿宋_GB2312" w:eastAsia="仿宋_GB2312" w:cs="仿宋_GB2312"/>
                <w:b w:val="0"/>
                <w:bCs/>
                <w:color w:val="auto"/>
                <w:sz w:val="24"/>
                <w:szCs w:val="24"/>
              </w:rPr>
            </w:pPr>
          </w:p>
        </w:tc>
        <w:tc>
          <w:tcPr>
            <w:tcW w:w="5460" w:type="dxa"/>
            <w:vAlign w:val="top"/>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江西省赣州市人民检察院</w:t>
            </w:r>
            <w:r>
              <w:rPr>
                <w:rFonts w:hint="eastAsia" w:ascii="仿宋_GB2312" w:hAnsi="仿宋_GB2312" w:eastAsia="仿宋_GB2312" w:cs="仿宋_GB2312"/>
                <w:b w:val="0"/>
                <w:bCs/>
                <w:color w:val="auto"/>
                <w:sz w:val="24"/>
                <w:szCs w:val="24"/>
                <w:lang w:eastAsia="zh-CN"/>
              </w:rPr>
              <w:t>综合业务部</w:t>
            </w:r>
            <w:r>
              <w:rPr>
                <w:rFonts w:hint="eastAsia" w:ascii="仿宋_GB2312" w:hAnsi="仿宋_GB2312" w:eastAsia="仿宋_GB2312" w:cs="仿宋_GB2312"/>
                <w:b w:val="0"/>
                <w:bCs/>
                <w:color w:val="auto"/>
                <w:sz w:val="24"/>
                <w:szCs w:val="24"/>
              </w:rPr>
              <w:t>副主任，员额检察官</w:t>
            </w:r>
          </w:p>
          <w:p>
            <w:pPr>
              <w:spacing w:line="240" w:lineRule="atLeast"/>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基层法院审判岗位年龄结构的优化之路</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黄维劼</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  勇</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江西省上高县人民法院行政庭法官助理</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江西省高级人民法院审管办法官助理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司法责任制背景下法官积极人格的培养</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陈国平</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李海霞</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江西省宜春市袁州区人民法院审管办助理审判员</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江西省樟树市人民法院司法技术室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我国中小民营企业私募融资的法治化建设</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郭  靖</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吴友华</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赣南师范大学马克思主义学院硕士研究生</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江西省赣州市章贡区司法局赣江司法所所长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司改后审判委员会“高端错案”之风险防范</w:t>
            </w:r>
          </w:p>
        </w:tc>
        <w:tc>
          <w:tcPr>
            <w:tcW w:w="1009"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余向阳</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刘  薇</w:t>
            </w:r>
          </w:p>
        </w:tc>
        <w:tc>
          <w:tcPr>
            <w:tcW w:w="5460" w:type="dxa"/>
            <w:vAlign w:val="center"/>
          </w:tcPr>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江西省萍乡市中级人民法院审委会专委</w:t>
            </w:r>
          </w:p>
          <w:p>
            <w:pPr>
              <w:widowControl/>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江西省萍乡市中级人民法院行政庭员额法官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工商行政登记撤销之诉的审理困境与思考——以G法院167件工商登记案件的审理为分析样本</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李  燕</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陶江嫄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成都高新区人民法院行政庭副庭长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成都高新区人民法院行政庭法官助理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商标侵权中惩罚性赔偿适用实证研究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蒲秀莉</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成都市郫都区人民法院法官助理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企业法定代表人职务责任配置的理性逻辑——以挂名法定代表人现象为视角的分析</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王  敏</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朱  军</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四川省广安市中级人民法院</w:t>
            </w:r>
            <w:r>
              <w:rPr>
                <w:rFonts w:hint="eastAsia" w:ascii="仿宋_GB2312" w:hAnsi="仿宋_GB2312" w:eastAsia="仿宋_GB2312" w:cs="仿宋_GB2312"/>
                <w:b w:val="0"/>
                <w:bCs/>
                <w:color w:val="auto"/>
                <w:sz w:val="24"/>
                <w:szCs w:val="24"/>
                <w:lang w:eastAsia="zh-CN"/>
              </w:rPr>
              <w:t>法官</w:t>
            </w:r>
          </w:p>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四川省广安市中级人民法院</w:t>
            </w:r>
            <w:r>
              <w:rPr>
                <w:rFonts w:hint="eastAsia" w:ascii="仿宋_GB2312" w:hAnsi="仿宋_GB2312" w:eastAsia="仿宋_GB2312" w:cs="仿宋_GB2312"/>
                <w:b w:val="0"/>
                <w:bCs/>
                <w:color w:val="auto"/>
                <w:sz w:val="24"/>
                <w:szCs w:val="24"/>
                <w:lang w:eastAsia="zh-CN"/>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我国环境法律责任制度的隐忧与出路——以三类环境法律责任主体为视角</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王汉儒</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马小倩</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kern w:val="0"/>
                <w:sz w:val="24"/>
                <w:szCs w:val="24"/>
                <w:lang w:bidi="ar"/>
              </w:rPr>
              <w:t>广安市华蓥市生态环境局监察员</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kern w:val="0"/>
                <w:sz w:val="24"/>
                <w:szCs w:val="24"/>
                <w:lang w:bidi="ar"/>
              </w:rPr>
              <w:t>广安市华蓥市生态环境局办公室主任（代）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非法集资案件资产处置模式研究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  玫</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资中县人民法院法官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政府招商引资中 PPP 项目法律风险管理研究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市税务局课题组</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眉山市税务局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防范化解重大风险的法治保障研究──法院主导调鉴结合的新型诉讼服务模式建构</w:t>
            </w:r>
          </w:p>
        </w:tc>
        <w:tc>
          <w:tcPr>
            <w:tcW w:w="1009" w:type="dxa"/>
            <w:vAlign w:val="center"/>
          </w:tcPr>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pacing w:val="6"/>
                <w:sz w:val="24"/>
                <w:szCs w:val="24"/>
              </w:rPr>
              <w:t xml:space="preserve">张艳秋 </w:t>
            </w:r>
          </w:p>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pacing w:val="6"/>
                <w:sz w:val="24"/>
                <w:szCs w:val="24"/>
              </w:rPr>
              <w:t>陈  锐</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pacing w:val="6"/>
                <w:sz w:val="24"/>
                <w:szCs w:val="24"/>
              </w:rPr>
              <w:t>刘利华</w:t>
            </w:r>
          </w:p>
        </w:tc>
        <w:tc>
          <w:tcPr>
            <w:tcW w:w="5460" w:type="dxa"/>
            <w:vAlign w:val="center"/>
          </w:tcPr>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pacing w:val="6"/>
                <w:sz w:val="24"/>
                <w:szCs w:val="24"/>
              </w:rPr>
              <w:t>广元市</w:t>
            </w:r>
            <w:r>
              <w:rPr>
                <w:rFonts w:hint="eastAsia" w:ascii="仿宋_GB2312" w:hAnsi="仿宋_GB2312" w:eastAsia="仿宋_GB2312" w:cs="仿宋_GB2312"/>
                <w:b w:val="0"/>
                <w:bCs/>
                <w:color w:val="auto"/>
                <w:spacing w:val="6"/>
                <w:sz w:val="24"/>
                <w:szCs w:val="24"/>
                <w:lang w:eastAsia="zh-CN"/>
              </w:rPr>
              <w:t>人民</w:t>
            </w:r>
            <w:r>
              <w:rPr>
                <w:rFonts w:hint="eastAsia" w:ascii="仿宋_GB2312" w:hAnsi="仿宋_GB2312" w:eastAsia="仿宋_GB2312" w:cs="仿宋_GB2312"/>
                <w:b w:val="0"/>
                <w:bCs/>
                <w:color w:val="auto"/>
                <w:spacing w:val="6"/>
                <w:sz w:val="24"/>
                <w:szCs w:val="24"/>
              </w:rPr>
              <w:t>法院党组成员、副院长</w:t>
            </w:r>
          </w:p>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pacing w:val="6"/>
                <w:sz w:val="24"/>
                <w:szCs w:val="24"/>
              </w:rPr>
              <w:t>广元市</w:t>
            </w:r>
            <w:r>
              <w:rPr>
                <w:rFonts w:hint="eastAsia" w:ascii="仿宋_GB2312" w:hAnsi="仿宋_GB2312" w:eastAsia="仿宋_GB2312" w:cs="仿宋_GB2312"/>
                <w:b w:val="0"/>
                <w:bCs/>
                <w:color w:val="auto"/>
                <w:spacing w:val="6"/>
                <w:sz w:val="24"/>
                <w:szCs w:val="24"/>
                <w:lang w:eastAsia="zh-CN"/>
              </w:rPr>
              <w:t>人民</w:t>
            </w:r>
            <w:r>
              <w:rPr>
                <w:rFonts w:hint="eastAsia" w:ascii="仿宋_GB2312" w:hAnsi="仿宋_GB2312" w:eastAsia="仿宋_GB2312" w:cs="仿宋_GB2312"/>
                <w:b w:val="0"/>
                <w:bCs/>
                <w:color w:val="auto"/>
                <w:spacing w:val="6"/>
                <w:sz w:val="24"/>
                <w:szCs w:val="24"/>
              </w:rPr>
              <w:t>法院技术室副主任</w:t>
            </w:r>
          </w:p>
          <w:p>
            <w:pPr>
              <w:spacing w:line="240" w:lineRule="atLeast"/>
              <w:jc w:val="both"/>
              <w:rPr>
                <w:rFonts w:hint="eastAsia" w:ascii="仿宋_GB2312" w:hAnsi="仿宋_GB2312" w:eastAsia="仿宋_GB2312" w:cs="仿宋_GB2312"/>
                <w:b w:val="0"/>
                <w:bCs/>
                <w:color w:val="auto"/>
                <w:spacing w:val="6"/>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pacing w:val="6"/>
                <w:sz w:val="24"/>
                <w:szCs w:val="24"/>
              </w:rPr>
              <w:t>广元市</w:t>
            </w:r>
            <w:r>
              <w:rPr>
                <w:rFonts w:hint="eastAsia" w:ascii="仿宋_GB2312" w:hAnsi="仿宋_GB2312" w:eastAsia="仿宋_GB2312" w:cs="仿宋_GB2312"/>
                <w:b w:val="0"/>
                <w:bCs/>
                <w:color w:val="auto"/>
                <w:spacing w:val="6"/>
                <w:sz w:val="24"/>
                <w:szCs w:val="24"/>
                <w:lang w:eastAsia="zh-CN"/>
              </w:rPr>
              <w:t>人民</w:t>
            </w:r>
            <w:r>
              <w:rPr>
                <w:rFonts w:hint="eastAsia" w:ascii="仿宋_GB2312" w:hAnsi="仿宋_GB2312" w:eastAsia="仿宋_GB2312" w:cs="仿宋_GB2312"/>
                <w:b w:val="0"/>
                <w:bCs/>
                <w:color w:val="auto"/>
                <w:spacing w:val="6"/>
                <w:sz w:val="24"/>
                <w:szCs w:val="24"/>
              </w:rPr>
              <w:t>法院诉讼服务中心主任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民营企业财产刑法保护思考</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王智君</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杜之平</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pacing w:val="6"/>
                <w:sz w:val="24"/>
                <w:szCs w:val="24"/>
              </w:rPr>
              <w:t>绵阳市</w:t>
            </w:r>
            <w:r>
              <w:rPr>
                <w:rFonts w:hint="eastAsia" w:ascii="仿宋_GB2312" w:hAnsi="仿宋_GB2312" w:eastAsia="仿宋_GB2312" w:cs="仿宋_GB2312"/>
                <w:b w:val="0"/>
                <w:bCs/>
                <w:color w:val="auto"/>
                <w:sz w:val="24"/>
                <w:szCs w:val="24"/>
              </w:rPr>
              <w:t>涪城区人民检察院检察长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pacing w:val="6"/>
                <w:sz w:val="24"/>
                <w:szCs w:val="24"/>
              </w:rPr>
              <w:t>绵阳市</w:t>
            </w:r>
            <w:r>
              <w:rPr>
                <w:rFonts w:hint="eastAsia" w:ascii="仿宋_GB2312" w:hAnsi="仿宋_GB2312" w:eastAsia="仿宋_GB2312" w:cs="仿宋_GB2312"/>
                <w:b w:val="0"/>
                <w:bCs/>
                <w:color w:val="auto"/>
                <w:sz w:val="24"/>
                <w:szCs w:val="24"/>
              </w:rPr>
              <w:t>涪城区人民检察院研究室主任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执行疑难问题研究之关于企业经营权强制托管的思考</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罗起东</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  磊</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乐至县人民法院执行局局长</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四川省</w:t>
            </w:r>
            <w:r>
              <w:rPr>
                <w:rFonts w:hint="eastAsia" w:ascii="仿宋_GB2312" w:hAnsi="仿宋_GB2312" w:eastAsia="仿宋_GB2312" w:cs="仿宋_GB2312"/>
                <w:b w:val="0"/>
                <w:bCs/>
                <w:color w:val="auto"/>
                <w:sz w:val="24"/>
                <w:szCs w:val="24"/>
              </w:rPr>
              <w:t>乐至县人民法院执行局书记员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优化营商环境背景下企业商誉法律保护模式的反思与复归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黄国赛</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西南政法大学民商法学院知识产权法学博士研究生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政府职能转变与营商环境法治化</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张丁匀</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重庆市渝州监狱副主任科员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警惕与规制：P2P平台异化金融风险及监防之法</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蓝碧裕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俞建功</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福建省人民检察院副主任科员</w:t>
            </w:r>
          </w:p>
          <w:p>
            <w:pPr>
              <w:spacing w:line="240" w:lineRule="atLeast"/>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福建省福清市人民检察院</w:t>
            </w:r>
            <w:r>
              <w:rPr>
                <w:rFonts w:hint="eastAsia" w:ascii="仿宋_GB2312" w:hAnsi="仿宋_GB2312" w:eastAsia="仿宋_GB2312" w:cs="仿宋_GB2312"/>
                <w:b w:val="0"/>
                <w:bCs/>
                <w:color w:val="auto"/>
                <w:sz w:val="24"/>
                <w:szCs w:val="24"/>
                <w:lang w:eastAsia="zh-CN"/>
              </w:rPr>
              <w:t>检察官助理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电信网络新型违法犯罪的综合惩治研究——以宾阳县人民法院审判实践为视角</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覃  军  韦继宁  </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莫郁梅  张  强 </w:t>
            </w:r>
          </w:p>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 xml:space="preserve">邵健锐  陈冬玲       </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李玟颉</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广西</w:t>
            </w:r>
            <w:r>
              <w:rPr>
                <w:rFonts w:hint="eastAsia" w:ascii="仿宋_GB2312" w:hAnsi="仿宋_GB2312" w:eastAsia="仿宋_GB2312" w:cs="仿宋_GB2312"/>
                <w:b w:val="0"/>
                <w:bCs/>
                <w:color w:val="auto"/>
                <w:kern w:val="0"/>
                <w:sz w:val="24"/>
                <w:szCs w:val="24"/>
                <w:lang w:eastAsia="zh-CN" w:bidi="ar"/>
              </w:rPr>
              <w:t>壮族自治区</w:t>
            </w:r>
            <w:r>
              <w:rPr>
                <w:rFonts w:hint="eastAsia" w:ascii="仿宋_GB2312" w:hAnsi="仿宋_GB2312" w:eastAsia="仿宋_GB2312" w:cs="仿宋_GB2312"/>
                <w:b w:val="0"/>
                <w:bCs/>
                <w:color w:val="auto"/>
                <w:kern w:val="0"/>
                <w:sz w:val="24"/>
                <w:szCs w:val="24"/>
                <w:lang w:bidi="ar"/>
              </w:rPr>
              <w:t>宾阳县人民法院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脱贫攻坚场域衍生的问题及其治理</w:t>
            </w:r>
          </w:p>
        </w:tc>
        <w:tc>
          <w:tcPr>
            <w:tcW w:w="1009"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李  剑</w:t>
            </w:r>
          </w:p>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kern w:val="0"/>
                <w:sz w:val="24"/>
                <w:szCs w:val="24"/>
                <w:lang w:bidi="ar"/>
              </w:rPr>
              <w:t>李  雪</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bidi="ar"/>
              </w:rPr>
              <w:t>贵州省毕节市人民检察院</w:t>
            </w:r>
            <w:r>
              <w:rPr>
                <w:rFonts w:hint="eastAsia" w:ascii="仿宋_GB2312" w:hAnsi="仿宋_GB2312" w:eastAsia="仿宋_GB2312" w:cs="仿宋_GB2312"/>
                <w:b w:val="0"/>
                <w:bCs/>
                <w:color w:val="auto"/>
                <w:kern w:val="0"/>
                <w:sz w:val="24"/>
                <w:szCs w:val="24"/>
                <w:lang w:eastAsia="zh-CN" w:bidi="ar"/>
              </w:rPr>
              <w:t>检察官</w:t>
            </w:r>
          </w:p>
          <w:p>
            <w:pPr>
              <w:spacing w:line="240" w:lineRule="atLeast"/>
              <w:jc w:val="both"/>
              <w:rPr>
                <w:rFonts w:hint="eastAsia" w:ascii="仿宋_GB2312" w:hAnsi="仿宋_GB2312" w:eastAsia="仿宋_GB2312" w:cs="仿宋_GB2312"/>
                <w:b w:val="0"/>
                <w:bCs/>
                <w:color w:val="auto"/>
                <w:kern w:val="0"/>
                <w:sz w:val="24"/>
                <w:szCs w:val="24"/>
                <w:lang w:eastAsia="zh-CN" w:bidi="ar"/>
              </w:rPr>
            </w:pPr>
            <w:r>
              <w:rPr>
                <w:rFonts w:hint="eastAsia" w:ascii="仿宋_GB2312" w:hAnsi="仿宋_GB2312" w:eastAsia="仿宋_GB2312" w:cs="仿宋_GB2312"/>
                <w:b w:val="0"/>
                <w:bCs/>
                <w:color w:val="auto"/>
                <w:kern w:val="0"/>
                <w:sz w:val="24"/>
                <w:szCs w:val="24"/>
                <w:lang w:eastAsia="zh-CN" w:bidi="ar"/>
              </w:rPr>
              <w:t>贵州省毕节市委组织部工作人员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highlight w:val="yellow"/>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highlight w:val="yellow"/>
              </w:rPr>
            </w:pPr>
            <w:r>
              <w:rPr>
                <w:rFonts w:hint="eastAsia" w:ascii="仿宋_GB2312" w:hAnsi="仿宋_GB2312" w:eastAsia="仿宋_GB2312" w:cs="仿宋_GB2312"/>
                <w:b w:val="0"/>
                <w:bCs/>
                <w:color w:val="auto"/>
                <w:sz w:val="24"/>
                <w:szCs w:val="24"/>
              </w:rPr>
              <w:t>互联网不正当竞争行为司法认定失衡与判断范式构建——以广告拦截案例为视角</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highlight w:val="yellow"/>
              </w:rPr>
            </w:pPr>
            <w:r>
              <w:rPr>
                <w:rFonts w:hint="eastAsia" w:ascii="仿宋_GB2312" w:hAnsi="仿宋_GB2312" w:eastAsia="仿宋_GB2312" w:cs="仿宋_GB2312"/>
                <w:b w:val="0"/>
                <w:bCs/>
                <w:color w:val="auto"/>
                <w:kern w:val="0"/>
                <w:sz w:val="24"/>
                <w:szCs w:val="24"/>
                <w:lang w:bidi="ar"/>
              </w:rPr>
              <w:t>黄萃娟</w:t>
            </w:r>
          </w:p>
        </w:tc>
        <w:tc>
          <w:tcPr>
            <w:tcW w:w="5460" w:type="dxa"/>
            <w:vAlign w:val="center"/>
          </w:tcPr>
          <w:p>
            <w:pPr>
              <w:spacing w:line="240" w:lineRule="atLeast"/>
              <w:jc w:val="both"/>
              <w:rPr>
                <w:rFonts w:hint="eastAsia" w:ascii="仿宋_GB2312" w:hAnsi="仿宋_GB2312" w:eastAsia="仿宋_GB2312" w:cs="仿宋_GB2312"/>
                <w:b w:val="0"/>
                <w:bCs/>
                <w:color w:val="auto"/>
                <w:kern w:val="0"/>
                <w:sz w:val="24"/>
                <w:szCs w:val="24"/>
                <w:lang w:bidi="ar"/>
              </w:rPr>
            </w:pPr>
            <w:r>
              <w:rPr>
                <w:rFonts w:hint="eastAsia" w:ascii="仿宋_GB2312" w:hAnsi="仿宋_GB2312" w:eastAsia="仿宋_GB2312" w:cs="仿宋_GB2312"/>
                <w:b w:val="0"/>
                <w:bCs/>
                <w:color w:val="auto"/>
                <w:kern w:val="0"/>
                <w:sz w:val="24"/>
                <w:szCs w:val="24"/>
                <w:lang w:bidi="ar"/>
              </w:rPr>
              <w:t>华南师范大学法学院17级硕士研究生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遗忘与责任：大数据技术的法伦理问题</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杨茜茜</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云南财经大学法学院副教授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85" w:type="dxa"/>
            <w:noWrap/>
            <w:vAlign w:val="center"/>
          </w:tcPr>
          <w:p>
            <w:pPr>
              <w:spacing w:line="240" w:lineRule="atLeast"/>
              <w:jc w:val="both"/>
              <w:rPr>
                <w:rFonts w:hint="eastAsia" w:ascii="仿宋_GB2312" w:hAnsi="仿宋_GB2312" w:eastAsia="仿宋_GB2312" w:cs="仿宋_GB2312"/>
                <w:b w:val="0"/>
                <w:bCs/>
                <w:color w:val="auto"/>
                <w:sz w:val="24"/>
                <w:szCs w:val="24"/>
              </w:rPr>
            </w:pPr>
          </w:p>
        </w:tc>
        <w:tc>
          <w:tcPr>
            <w:tcW w:w="2336"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抢险救灾人员风险防范法律制度研究</w:t>
            </w:r>
          </w:p>
        </w:tc>
        <w:tc>
          <w:tcPr>
            <w:tcW w:w="1009"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张艳红</w:t>
            </w:r>
          </w:p>
        </w:tc>
        <w:tc>
          <w:tcPr>
            <w:tcW w:w="5460" w:type="dxa"/>
            <w:vAlign w:val="center"/>
          </w:tcPr>
          <w:p>
            <w:pPr>
              <w:spacing w:line="240" w:lineRule="atLeast"/>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云南省昭通市鲁甸县人民法院法官</w:t>
            </w:r>
          </w:p>
        </w:tc>
      </w:tr>
    </w:tbl>
    <w:p>
      <w:pPr>
        <w:spacing w:line="240" w:lineRule="atLeast"/>
        <w:jc w:val="left"/>
        <w:rPr>
          <w:rFonts w:ascii="微软雅黑" w:hAnsi="微软雅黑" w:eastAsia="微软雅黑"/>
          <w:sz w:val="24"/>
          <w:szCs w:val="24"/>
        </w:rPr>
      </w:pPr>
    </w:p>
    <w:sectPr>
      <w:footerReference r:id="rId3" w:type="default"/>
      <w:pgSz w:w="11906" w:h="16838"/>
      <w:pgMar w:top="1757"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30"/>
    <w:rsid w:val="00002051"/>
    <w:rsid w:val="001A5C9F"/>
    <w:rsid w:val="001B5FE9"/>
    <w:rsid w:val="002B0F17"/>
    <w:rsid w:val="00337F1D"/>
    <w:rsid w:val="00375269"/>
    <w:rsid w:val="004B31B1"/>
    <w:rsid w:val="004F7E7C"/>
    <w:rsid w:val="005E1748"/>
    <w:rsid w:val="005F6D57"/>
    <w:rsid w:val="00606FCD"/>
    <w:rsid w:val="0078642A"/>
    <w:rsid w:val="0088691E"/>
    <w:rsid w:val="008F3C71"/>
    <w:rsid w:val="00914B65"/>
    <w:rsid w:val="009D23D8"/>
    <w:rsid w:val="009E74CE"/>
    <w:rsid w:val="00A47D30"/>
    <w:rsid w:val="00A63CB1"/>
    <w:rsid w:val="00A875BD"/>
    <w:rsid w:val="00AA5F0F"/>
    <w:rsid w:val="00AC4AD1"/>
    <w:rsid w:val="00BD2995"/>
    <w:rsid w:val="00C828A4"/>
    <w:rsid w:val="00CA0819"/>
    <w:rsid w:val="00D02280"/>
    <w:rsid w:val="00DA51AD"/>
    <w:rsid w:val="00E569C0"/>
    <w:rsid w:val="00F30026"/>
    <w:rsid w:val="00F74D80"/>
    <w:rsid w:val="00F76C5C"/>
    <w:rsid w:val="07334084"/>
    <w:rsid w:val="11675623"/>
    <w:rsid w:val="25CE6FEC"/>
    <w:rsid w:val="2BA1582D"/>
    <w:rsid w:val="3B275F26"/>
    <w:rsid w:val="467C0E77"/>
    <w:rsid w:val="58123CDE"/>
    <w:rsid w:val="5A0F1852"/>
    <w:rsid w:val="621B28C2"/>
    <w:rsid w:val="69D109B3"/>
    <w:rsid w:val="6EAE2686"/>
    <w:rsid w:val="74BD40E9"/>
    <w:rsid w:val="7B183052"/>
    <w:rsid w:val="7EB1508C"/>
    <w:rsid w:val="7F97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5"/>
    <w:unhideWhenUsed/>
    <w:qFormat/>
    <w:uiPriority w:val="0"/>
    <w:pPr>
      <w:snapToGrid w:val="0"/>
      <w:jc w:val="left"/>
    </w:pPr>
    <w:rPr>
      <w:rFonts w:ascii="Calibri" w:hAnsi="Calibri" w:eastAsia="宋体"/>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styleId="11">
    <w:name w:val="footnote reference"/>
    <w:basedOn w:val="8"/>
    <w:qFormat/>
    <w:uiPriority w:val="0"/>
    <w:rPr>
      <w:vertAlign w:val="superscript"/>
    </w:rPr>
  </w:style>
  <w:style w:type="character" w:customStyle="1" w:styleId="12">
    <w:name w:val="批注框文本 字符"/>
    <w:basedOn w:val="8"/>
    <w:link w:val="2"/>
    <w:semiHidden/>
    <w:qFormat/>
    <w:uiPriority w:val="99"/>
    <w:rPr>
      <w:sz w:val="18"/>
      <w:szCs w:val="18"/>
    </w:r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脚注文本 字符"/>
    <w:link w:val="5"/>
    <w:qFormat/>
    <w:uiPriority w:val="0"/>
    <w:rPr>
      <w:rFonts w:ascii="Calibri" w:hAnsi="Calibri" w:eastAsia="宋体"/>
      <w:sz w:val="18"/>
    </w:rPr>
  </w:style>
  <w:style w:type="character" w:customStyle="1" w:styleId="16">
    <w:name w:val="脚注文本 字符1"/>
    <w:basedOn w:val="8"/>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952</Words>
  <Characters>5433</Characters>
  <Lines>45</Lines>
  <Paragraphs>12</Paragraphs>
  <TotalTime>0</TotalTime>
  <ScaleCrop>false</ScaleCrop>
  <LinksUpToDate>false</LinksUpToDate>
  <CharactersWithSpaces>6373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2019-09-26T14:07:00Z</dcterms:created>
  <dc:creator>颜婷</dc:creator>
  <cp:lastModifiedBy>小偲.</cp:lastModifiedBy>
  <dcterms:modified xsi:type="dcterms:W3CDTF">2019-10-09T04:06:16Z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